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7FCEF" w14:textId="77777777" w:rsidR="004935DB" w:rsidRPr="0026426A" w:rsidRDefault="004935DB">
      <w:pPr>
        <w:pStyle w:val="BodyText"/>
        <w:spacing w:before="8"/>
        <w:rPr>
          <w:rFonts w:asciiTheme="minorHAnsi" w:hAnsiTheme="minorHAnsi" w:cstheme="minorHAnsi"/>
          <w:sz w:val="22"/>
          <w:szCs w:val="22"/>
        </w:rPr>
      </w:pPr>
    </w:p>
    <w:p w14:paraId="5ABF3CA8" w14:textId="77777777" w:rsidR="004935DB" w:rsidRPr="0026426A" w:rsidRDefault="00B731EB">
      <w:pPr>
        <w:pStyle w:val="BodyText"/>
        <w:ind w:left="2218"/>
        <w:rPr>
          <w:rFonts w:asciiTheme="minorHAnsi" w:hAnsiTheme="minorHAnsi" w:cstheme="minorHAnsi"/>
          <w:sz w:val="22"/>
          <w:szCs w:val="22"/>
        </w:rPr>
      </w:pPr>
      <w:r w:rsidRPr="0026426A">
        <w:rPr>
          <w:rFonts w:asciiTheme="minorHAnsi" w:hAnsiTheme="minorHAnsi" w:cstheme="minorHAnsi"/>
          <w:noProof/>
          <w:sz w:val="22"/>
          <w:szCs w:val="22"/>
        </w:rPr>
        <w:drawing>
          <wp:inline distT="0" distB="0" distL="0" distR="0" wp14:anchorId="0528BE04" wp14:editId="070E63A4">
            <wp:extent cx="4133849" cy="4343400"/>
            <wp:effectExtent l="0" t="0" r="0" b="0"/>
            <wp:docPr id="1" name="image1.png" descr="Care &amp;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133849" cy="4343400"/>
                    </a:xfrm>
                    <a:prstGeom prst="rect">
                      <a:avLst/>
                    </a:prstGeom>
                  </pic:spPr>
                </pic:pic>
              </a:graphicData>
            </a:graphic>
          </wp:inline>
        </w:drawing>
      </w:r>
    </w:p>
    <w:p w14:paraId="7586DF28" w14:textId="77777777" w:rsidR="004935DB" w:rsidRPr="0026426A" w:rsidRDefault="004935DB">
      <w:pPr>
        <w:pStyle w:val="BodyText"/>
        <w:rPr>
          <w:rFonts w:asciiTheme="minorHAnsi" w:hAnsiTheme="minorHAnsi" w:cstheme="minorHAnsi"/>
          <w:sz w:val="22"/>
          <w:szCs w:val="22"/>
        </w:rPr>
      </w:pPr>
    </w:p>
    <w:p w14:paraId="522BF179" w14:textId="77777777" w:rsidR="004935DB" w:rsidRPr="0026426A" w:rsidRDefault="004935DB">
      <w:pPr>
        <w:pStyle w:val="BodyText"/>
        <w:rPr>
          <w:rFonts w:asciiTheme="minorHAnsi" w:hAnsiTheme="minorHAnsi" w:cstheme="minorHAnsi"/>
          <w:sz w:val="22"/>
          <w:szCs w:val="22"/>
        </w:rPr>
      </w:pPr>
    </w:p>
    <w:p w14:paraId="7ADB972E" w14:textId="77777777" w:rsidR="004935DB" w:rsidRPr="0026426A" w:rsidRDefault="004935DB">
      <w:pPr>
        <w:pStyle w:val="BodyText"/>
        <w:rPr>
          <w:rFonts w:asciiTheme="minorHAnsi" w:hAnsiTheme="minorHAnsi" w:cstheme="minorHAnsi"/>
          <w:sz w:val="22"/>
          <w:szCs w:val="22"/>
        </w:rPr>
      </w:pPr>
    </w:p>
    <w:p w14:paraId="5543B2F3" w14:textId="77777777" w:rsidR="004935DB" w:rsidRPr="0026426A" w:rsidRDefault="004935DB">
      <w:pPr>
        <w:pStyle w:val="BodyText"/>
        <w:rPr>
          <w:rFonts w:asciiTheme="minorHAnsi" w:hAnsiTheme="minorHAnsi" w:cstheme="minorHAnsi"/>
          <w:sz w:val="22"/>
          <w:szCs w:val="22"/>
        </w:rPr>
      </w:pPr>
    </w:p>
    <w:p w14:paraId="2134FC35" w14:textId="77777777" w:rsidR="004935DB" w:rsidRPr="0026426A" w:rsidRDefault="004935DB">
      <w:pPr>
        <w:pStyle w:val="BodyText"/>
        <w:rPr>
          <w:rFonts w:asciiTheme="minorHAnsi" w:hAnsiTheme="minorHAnsi" w:cstheme="minorHAnsi"/>
          <w:sz w:val="22"/>
          <w:szCs w:val="22"/>
        </w:rPr>
      </w:pPr>
    </w:p>
    <w:p w14:paraId="08BC2E43" w14:textId="77777777" w:rsidR="004935DB" w:rsidRPr="0026426A" w:rsidRDefault="004935DB">
      <w:pPr>
        <w:pStyle w:val="BodyText"/>
        <w:rPr>
          <w:rFonts w:asciiTheme="minorHAnsi" w:hAnsiTheme="minorHAnsi" w:cstheme="minorHAnsi"/>
          <w:sz w:val="22"/>
          <w:szCs w:val="22"/>
        </w:rPr>
      </w:pPr>
    </w:p>
    <w:p w14:paraId="36476BE0" w14:textId="77777777" w:rsidR="004935DB" w:rsidRPr="0026426A" w:rsidRDefault="004935DB">
      <w:pPr>
        <w:pStyle w:val="BodyText"/>
        <w:spacing w:before="11"/>
        <w:rPr>
          <w:rFonts w:asciiTheme="minorHAnsi" w:hAnsiTheme="minorHAnsi" w:cstheme="minorHAnsi"/>
          <w:sz w:val="22"/>
          <w:szCs w:val="22"/>
        </w:rPr>
      </w:pPr>
    </w:p>
    <w:p w14:paraId="6D02384E" w14:textId="77777777" w:rsidR="004935DB" w:rsidRPr="000821F6" w:rsidRDefault="00B731EB">
      <w:pPr>
        <w:pStyle w:val="Title"/>
        <w:spacing w:line="1200" w:lineRule="exact"/>
        <w:ind w:left="2358" w:right="2416" w:firstLine="0"/>
        <w:rPr>
          <w:rFonts w:asciiTheme="minorHAnsi" w:hAnsiTheme="minorHAnsi" w:cstheme="minorHAnsi"/>
          <w:sz w:val="36"/>
          <w:szCs w:val="36"/>
        </w:rPr>
      </w:pPr>
      <w:r w:rsidRPr="000821F6">
        <w:rPr>
          <w:rFonts w:asciiTheme="minorHAnsi" w:hAnsiTheme="minorHAnsi" w:cstheme="minorHAnsi"/>
          <w:sz w:val="36"/>
          <w:szCs w:val="36"/>
        </w:rPr>
        <w:t>Care &amp; Repair</w:t>
      </w:r>
    </w:p>
    <w:p w14:paraId="0936F091" w14:textId="77777777" w:rsidR="004935DB" w:rsidRPr="000821F6" w:rsidRDefault="00B731EB">
      <w:pPr>
        <w:pStyle w:val="Title"/>
        <w:spacing w:before="103" w:line="288" w:lineRule="auto"/>
        <w:rPr>
          <w:rFonts w:asciiTheme="minorHAnsi" w:hAnsiTheme="minorHAnsi" w:cstheme="minorHAnsi"/>
          <w:sz w:val="36"/>
          <w:szCs w:val="36"/>
        </w:rPr>
      </w:pPr>
      <w:r w:rsidRPr="000821F6">
        <w:rPr>
          <w:rFonts w:asciiTheme="minorHAnsi" w:hAnsiTheme="minorHAnsi" w:cstheme="minorHAnsi"/>
          <w:sz w:val="36"/>
          <w:szCs w:val="36"/>
        </w:rPr>
        <w:t>North East Wales Recruitment Pack</w:t>
      </w:r>
    </w:p>
    <w:p w14:paraId="1BB79144" w14:textId="77777777" w:rsidR="004935DB" w:rsidRPr="0026426A" w:rsidRDefault="004935DB">
      <w:pPr>
        <w:spacing w:line="288" w:lineRule="auto"/>
        <w:rPr>
          <w:rFonts w:asciiTheme="minorHAnsi" w:hAnsiTheme="minorHAnsi" w:cstheme="minorHAnsi"/>
        </w:rPr>
        <w:sectPr w:rsidR="004935DB" w:rsidRPr="0026426A">
          <w:type w:val="continuous"/>
          <w:pgSz w:w="11910" w:h="16840"/>
          <w:pgMar w:top="1580" w:right="420" w:bottom="280" w:left="480" w:header="720" w:footer="720" w:gutter="0"/>
          <w:cols w:space="720"/>
        </w:sectPr>
      </w:pPr>
    </w:p>
    <w:p w14:paraId="6C4CA615" w14:textId="77777777" w:rsidR="004935DB" w:rsidRPr="00480621" w:rsidRDefault="00B731EB">
      <w:pPr>
        <w:pStyle w:val="Heading1"/>
        <w:rPr>
          <w:rFonts w:asciiTheme="minorHAnsi" w:hAnsiTheme="minorHAnsi" w:cstheme="minorHAnsi"/>
          <w:sz w:val="28"/>
          <w:szCs w:val="28"/>
          <w:u w:val="none"/>
        </w:rPr>
      </w:pPr>
      <w:r w:rsidRPr="00480621">
        <w:rPr>
          <w:rFonts w:asciiTheme="minorHAnsi" w:hAnsiTheme="minorHAnsi" w:cstheme="minorHAnsi"/>
          <w:color w:val="008000"/>
          <w:sz w:val="28"/>
          <w:szCs w:val="28"/>
          <w:u w:val="thick" w:color="008000"/>
        </w:rPr>
        <w:lastRenderedPageBreak/>
        <w:t>Welcome</w:t>
      </w:r>
    </w:p>
    <w:p w14:paraId="538C5F4D" w14:textId="12DB3972" w:rsidR="004935DB" w:rsidRPr="00B170E6" w:rsidRDefault="00B731EB" w:rsidP="00B170E6">
      <w:pPr>
        <w:pStyle w:val="Heading2"/>
        <w:spacing w:before="192" w:line="259" w:lineRule="auto"/>
        <w:ind w:right="1380"/>
        <w:jc w:val="both"/>
        <w:rPr>
          <w:rFonts w:asciiTheme="minorHAnsi" w:hAnsiTheme="minorHAnsi" w:cstheme="minorHAnsi"/>
          <w:sz w:val="24"/>
          <w:szCs w:val="24"/>
        </w:rPr>
      </w:pPr>
      <w:r w:rsidRPr="00B170E6">
        <w:rPr>
          <w:rFonts w:asciiTheme="minorHAnsi" w:hAnsiTheme="minorHAnsi" w:cstheme="minorHAnsi"/>
          <w:sz w:val="24"/>
          <w:szCs w:val="24"/>
        </w:rPr>
        <w:t xml:space="preserve">Thank you for considering a role with Care and Repair North East Wales. We are delighted to be advertising this position and are eager to welcome a talented, enthusiastic person into our </w:t>
      </w:r>
      <w:r w:rsidR="0026398D" w:rsidRPr="00B170E6">
        <w:rPr>
          <w:rFonts w:asciiTheme="minorHAnsi" w:hAnsiTheme="minorHAnsi" w:cstheme="minorHAnsi"/>
          <w:sz w:val="24"/>
          <w:szCs w:val="24"/>
        </w:rPr>
        <w:t>Organisation</w:t>
      </w:r>
      <w:r w:rsidRPr="00B170E6">
        <w:rPr>
          <w:rFonts w:asciiTheme="minorHAnsi" w:hAnsiTheme="minorHAnsi" w:cstheme="minorHAnsi"/>
          <w:sz w:val="24"/>
          <w:szCs w:val="24"/>
        </w:rPr>
        <w:t>.</w:t>
      </w:r>
    </w:p>
    <w:p w14:paraId="4B30E790" w14:textId="0DE870E2" w:rsidR="004935DB" w:rsidRPr="00B170E6" w:rsidRDefault="00B731EB" w:rsidP="00B170E6">
      <w:pPr>
        <w:spacing w:before="160" w:line="256" w:lineRule="auto"/>
        <w:ind w:left="960" w:right="1252"/>
        <w:jc w:val="both"/>
        <w:rPr>
          <w:rFonts w:asciiTheme="minorHAnsi" w:hAnsiTheme="minorHAnsi" w:cstheme="minorHAnsi"/>
          <w:sz w:val="24"/>
          <w:szCs w:val="24"/>
        </w:rPr>
      </w:pPr>
      <w:r w:rsidRPr="00B170E6">
        <w:rPr>
          <w:rFonts w:asciiTheme="minorHAnsi" w:hAnsiTheme="minorHAnsi" w:cstheme="minorHAnsi"/>
          <w:sz w:val="24"/>
          <w:szCs w:val="24"/>
        </w:rPr>
        <w:t xml:space="preserve">This booklet aims to provide you with some information on who we are as an </w:t>
      </w:r>
      <w:r w:rsidR="0026398D" w:rsidRPr="00B170E6">
        <w:rPr>
          <w:rFonts w:asciiTheme="minorHAnsi" w:hAnsiTheme="minorHAnsi" w:cstheme="minorHAnsi"/>
          <w:sz w:val="24"/>
          <w:szCs w:val="24"/>
        </w:rPr>
        <w:t>Organisation</w:t>
      </w:r>
      <w:r w:rsidRPr="00B170E6">
        <w:rPr>
          <w:rFonts w:asciiTheme="minorHAnsi" w:hAnsiTheme="minorHAnsi" w:cstheme="minorHAnsi"/>
          <w:sz w:val="24"/>
          <w:szCs w:val="24"/>
        </w:rPr>
        <w:t>, the work we do, and to offer some advice to help you through the recruitment process.</w:t>
      </w:r>
    </w:p>
    <w:p w14:paraId="2E3049F1" w14:textId="0208BB26" w:rsidR="004935DB" w:rsidRPr="00B170E6" w:rsidRDefault="00B731EB" w:rsidP="00A97C95">
      <w:pPr>
        <w:spacing w:before="170" w:line="259" w:lineRule="auto"/>
        <w:ind w:left="960" w:right="1777"/>
        <w:rPr>
          <w:rFonts w:asciiTheme="minorHAnsi" w:hAnsiTheme="minorHAnsi" w:cstheme="minorHAnsi"/>
          <w:sz w:val="24"/>
          <w:szCs w:val="24"/>
        </w:rPr>
      </w:pPr>
      <w:r w:rsidRPr="00B170E6">
        <w:rPr>
          <w:rFonts w:asciiTheme="minorHAnsi" w:hAnsiTheme="minorHAnsi" w:cstheme="minorHAnsi"/>
          <w:sz w:val="24"/>
          <w:szCs w:val="24"/>
        </w:rPr>
        <w:t>If you would like to informally discuss the advertised role or you need an accessible version of the pack, including a Welsh version, please email</w:t>
      </w:r>
      <w:r w:rsidR="00A97C95">
        <w:rPr>
          <w:rFonts w:asciiTheme="minorHAnsi" w:hAnsiTheme="minorHAnsi" w:cstheme="minorHAnsi"/>
          <w:sz w:val="24"/>
          <w:szCs w:val="24"/>
        </w:rPr>
        <w:t xml:space="preserve"> </w:t>
      </w:r>
      <w:r w:rsidR="00977E62">
        <w:rPr>
          <w:rFonts w:asciiTheme="minorHAnsi" w:hAnsiTheme="minorHAnsi" w:cstheme="minorHAnsi"/>
          <w:sz w:val="24"/>
          <w:szCs w:val="24"/>
        </w:rPr>
        <w:t>Amanda.lonsdale</w:t>
      </w:r>
      <w:r w:rsidR="0026398D">
        <w:rPr>
          <w:rFonts w:asciiTheme="minorHAnsi" w:hAnsiTheme="minorHAnsi" w:cstheme="minorHAnsi"/>
          <w:sz w:val="24"/>
          <w:szCs w:val="24"/>
        </w:rPr>
        <w:t>@ca</w:t>
      </w:r>
      <w:r w:rsidR="00A97C95">
        <w:rPr>
          <w:rFonts w:asciiTheme="minorHAnsi" w:hAnsiTheme="minorHAnsi" w:cstheme="minorHAnsi"/>
          <w:sz w:val="24"/>
          <w:szCs w:val="24"/>
        </w:rPr>
        <w:t>reandrepairnew.co.uk</w:t>
      </w:r>
      <w:r w:rsidRPr="00B170E6">
        <w:rPr>
          <w:rFonts w:asciiTheme="minorHAnsi" w:hAnsiTheme="minorHAnsi" w:cstheme="minorHAnsi"/>
          <w:sz w:val="24"/>
          <w:szCs w:val="24"/>
        </w:rPr>
        <w:t>.</w:t>
      </w:r>
    </w:p>
    <w:p w14:paraId="0D917919" w14:textId="77777777" w:rsidR="004935DB" w:rsidRPr="00B170E6" w:rsidRDefault="004935DB" w:rsidP="00B170E6">
      <w:pPr>
        <w:jc w:val="both"/>
        <w:rPr>
          <w:rFonts w:asciiTheme="minorHAnsi" w:hAnsiTheme="minorHAnsi" w:cstheme="minorHAnsi"/>
          <w:sz w:val="24"/>
          <w:szCs w:val="24"/>
        </w:rPr>
      </w:pPr>
    </w:p>
    <w:p w14:paraId="20DF5FB1" w14:textId="77777777" w:rsidR="004935DB" w:rsidRPr="00B170E6" w:rsidRDefault="004935DB" w:rsidP="00B170E6">
      <w:pPr>
        <w:spacing w:before="4"/>
        <w:jc w:val="both"/>
        <w:rPr>
          <w:rFonts w:asciiTheme="minorHAnsi" w:hAnsiTheme="minorHAnsi" w:cstheme="minorHAnsi"/>
          <w:sz w:val="24"/>
          <w:szCs w:val="24"/>
        </w:rPr>
      </w:pPr>
    </w:p>
    <w:p w14:paraId="3466D834" w14:textId="77777777" w:rsidR="004935DB" w:rsidRPr="00B170E6" w:rsidRDefault="00B731EB" w:rsidP="00B170E6">
      <w:pPr>
        <w:spacing w:before="1" w:line="256" w:lineRule="auto"/>
        <w:ind w:left="960" w:right="1080"/>
        <w:jc w:val="both"/>
        <w:rPr>
          <w:rFonts w:asciiTheme="minorHAnsi" w:hAnsiTheme="minorHAnsi" w:cstheme="minorHAnsi"/>
          <w:sz w:val="24"/>
          <w:szCs w:val="24"/>
        </w:rPr>
      </w:pPr>
      <w:r w:rsidRPr="00B170E6">
        <w:rPr>
          <w:rFonts w:asciiTheme="minorHAnsi" w:hAnsiTheme="minorHAnsi" w:cstheme="minorHAnsi"/>
          <w:sz w:val="24"/>
          <w:szCs w:val="24"/>
        </w:rPr>
        <w:t>Once again, thank you for your interest in working with us. We look forward to hearing from you.</w:t>
      </w:r>
    </w:p>
    <w:p w14:paraId="688100A1" w14:textId="77777777" w:rsidR="004935DB" w:rsidRPr="0026426A" w:rsidRDefault="004935DB">
      <w:pPr>
        <w:spacing w:line="256" w:lineRule="auto"/>
        <w:rPr>
          <w:rFonts w:asciiTheme="minorHAnsi" w:hAnsiTheme="minorHAnsi" w:cstheme="minorHAnsi"/>
        </w:rPr>
        <w:sectPr w:rsidR="004935DB" w:rsidRPr="0026426A">
          <w:pgSz w:w="11910" w:h="16840"/>
          <w:pgMar w:top="1400" w:right="420" w:bottom="280" w:left="480" w:header="720" w:footer="720" w:gutter="0"/>
          <w:cols w:space="720"/>
        </w:sectPr>
      </w:pPr>
    </w:p>
    <w:p w14:paraId="3802141A" w14:textId="77777777" w:rsidR="004935DB" w:rsidRPr="00263779" w:rsidRDefault="00B731EB">
      <w:pPr>
        <w:spacing w:before="22"/>
        <w:ind w:left="960"/>
        <w:rPr>
          <w:rFonts w:asciiTheme="minorHAnsi" w:hAnsiTheme="minorHAnsi" w:cstheme="minorHAnsi"/>
          <w:b/>
          <w:sz w:val="28"/>
          <w:szCs w:val="28"/>
        </w:rPr>
      </w:pPr>
      <w:r w:rsidRPr="00263779">
        <w:rPr>
          <w:rFonts w:asciiTheme="minorHAnsi" w:hAnsiTheme="minorHAnsi" w:cstheme="minorHAnsi"/>
          <w:b/>
          <w:color w:val="008000"/>
          <w:sz w:val="28"/>
          <w:szCs w:val="28"/>
          <w:u w:val="thick" w:color="008000"/>
        </w:rPr>
        <w:lastRenderedPageBreak/>
        <w:t>Who We Are</w:t>
      </w:r>
    </w:p>
    <w:p w14:paraId="42CA0DB3" w14:textId="77777777" w:rsidR="004935DB" w:rsidRPr="000F1251" w:rsidRDefault="00B731EB" w:rsidP="000F1251">
      <w:pPr>
        <w:spacing w:before="192" w:line="259" w:lineRule="auto"/>
        <w:ind w:left="960" w:right="1097"/>
        <w:jc w:val="both"/>
        <w:rPr>
          <w:rFonts w:asciiTheme="minorHAnsi" w:hAnsiTheme="minorHAnsi" w:cstheme="minorHAnsi"/>
          <w:sz w:val="24"/>
          <w:szCs w:val="24"/>
        </w:rPr>
      </w:pPr>
      <w:r w:rsidRPr="000F1251">
        <w:rPr>
          <w:rFonts w:asciiTheme="minorHAnsi" w:hAnsiTheme="minorHAnsi" w:cstheme="minorHAnsi"/>
          <w:sz w:val="24"/>
          <w:szCs w:val="24"/>
        </w:rPr>
        <w:t>Care and Repair North East Wales is a non-profit organisation dedicated to enhancing the quality of life for older, disabled, or vulnerable people in Flintshire and Wrexham. Our organisation has been serving the community for over 25 years, providing essential support and assistance to help individuals regain or maintain their independence and live comfortably and safely in their own homes.</w:t>
      </w:r>
    </w:p>
    <w:p w14:paraId="5C7C6737" w14:textId="77777777" w:rsidR="004935DB" w:rsidRPr="000F1251" w:rsidRDefault="00B731EB" w:rsidP="000F1251">
      <w:pPr>
        <w:spacing w:before="159" w:line="259" w:lineRule="auto"/>
        <w:ind w:left="960" w:right="1045"/>
        <w:jc w:val="both"/>
        <w:rPr>
          <w:rFonts w:asciiTheme="minorHAnsi" w:hAnsiTheme="minorHAnsi" w:cstheme="minorHAnsi"/>
          <w:sz w:val="24"/>
          <w:szCs w:val="24"/>
        </w:rPr>
      </w:pPr>
      <w:r w:rsidRPr="000F1251">
        <w:rPr>
          <w:rFonts w:asciiTheme="minorHAnsi" w:hAnsiTheme="minorHAnsi" w:cstheme="minorHAnsi"/>
          <w:sz w:val="24"/>
          <w:szCs w:val="24"/>
        </w:rPr>
        <w:t>We are proud to be part of the wider Care &amp; Repair Cymru group which was founded in 1979 to combat the problem of older homeowners living in housing that was unfit for human habitation and lacked basic amenities. We are one of 13 agencies working together to serve the whole of Wales.</w:t>
      </w:r>
    </w:p>
    <w:p w14:paraId="2B9084FE" w14:textId="77777777" w:rsidR="004935DB" w:rsidRPr="000F1251" w:rsidRDefault="00B731EB" w:rsidP="000F1251">
      <w:pPr>
        <w:spacing w:before="161" w:line="259" w:lineRule="auto"/>
        <w:ind w:left="960" w:right="1201"/>
        <w:jc w:val="both"/>
        <w:rPr>
          <w:rFonts w:asciiTheme="minorHAnsi" w:hAnsiTheme="minorHAnsi" w:cstheme="minorHAnsi"/>
          <w:sz w:val="24"/>
          <w:szCs w:val="24"/>
        </w:rPr>
      </w:pPr>
      <w:r w:rsidRPr="000F1251">
        <w:rPr>
          <w:rFonts w:asciiTheme="minorHAnsi" w:hAnsiTheme="minorHAnsi" w:cstheme="minorHAnsi"/>
          <w:sz w:val="24"/>
          <w:szCs w:val="24"/>
        </w:rPr>
        <w:t>We are a person-centred organisation, meaning that our clients’ needs and wishes are at the heart of everything we do. We work to give people freedom and independence and this starts by recognising their individuality and the right to know and decide what is best for themselves.</w:t>
      </w:r>
    </w:p>
    <w:p w14:paraId="624AE035" w14:textId="77777777" w:rsidR="004935DB" w:rsidRPr="000F1251" w:rsidRDefault="004935DB" w:rsidP="000F1251">
      <w:pPr>
        <w:jc w:val="both"/>
        <w:rPr>
          <w:rFonts w:asciiTheme="minorHAnsi" w:hAnsiTheme="minorHAnsi" w:cstheme="minorHAnsi"/>
          <w:sz w:val="24"/>
          <w:szCs w:val="24"/>
        </w:rPr>
      </w:pPr>
    </w:p>
    <w:p w14:paraId="6D884C95" w14:textId="77777777" w:rsidR="004935DB" w:rsidRPr="0026426A" w:rsidRDefault="004935DB">
      <w:pPr>
        <w:spacing w:before="10"/>
        <w:rPr>
          <w:rFonts w:asciiTheme="minorHAnsi" w:hAnsiTheme="minorHAnsi" w:cstheme="minorHAnsi"/>
        </w:rPr>
      </w:pPr>
    </w:p>
    <w:p w14:paraId="20EEEF96" w14:textId="4EE09D4F" w:rsidR="004935DB" w:rsidRPr="00263779" w:rsidRDefault="00420E3E">
      <w:pPr>
        <w:spacing w:before="35"/>
        <w:ind w:left="1020"/>
        <w:rPr>
          <w:rFonts w:asciiTheme="minorHAnsi" w:hAnsiTheme="minorHAnsi" w:cstheme="minorHAnsi"/>
          <w:b/>
          <w:sz w:val="28"/>
          <w:szCs w:val="28"/>
        </w:rPr>
      </w:pPr>
      <w:r w:rsidRPr="00263779">
        <w:rPr>
          <w:rFonts w:asciiTheme="minorHAnsi" w:hAnsiTheme="minorHAnsi" w:cstheme="minorHAnsi"/>
          <w:noProof/>
          <w:sz w:val="28"/>
          <w:szCs w:val="28"/>
        </w:rPr>
        <mc:AlternateContent>
          <mc:Choice Requires="wps">
            <w:drawing>
              <wp:anchor distT="0" distB="0" distL="114300" distR="114300" simplePos="0" relativeHeight="15728640" behindDoc="0" locked="0" layoutInCell="1" allowOverlap="1" wp14:anchorId="4E11494B" wp14:editId="1ACD3E6D">
                <wp:simplePos x="0" y="0"/>
                <wp:positionH relativeFrom="page">
                  <wp:posOffset>914400</wp:posOffset>
                </wp:positionH>
                <wp:positionV relativeFrom="paragraph">
                  <wp:posOffset>22225</wp:posOffset>
                </wp:positionV>
                <wp:extent cx="38100" cy="250190"/>
                <wp:effectExtent l="0" t="0" r="0" b="0"/>
                <wp:wrapNone/>
                <wp:docPr id="13543735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50190"/>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A2AEA" id="Rectangle 2" o:spid="_x0000_s1026" style="position:absolute;margin-left:1in;margin-top:1.75pt;width:3pt;height:19.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" fillcolor="#f7f7f8" stroked="f">
                <w10:wrap anchorx="page"/>
              </v:rect>
            </w:pict>
          </mc:Fallback>
        </mc:AlternateContent>
      </w:r>
      <w:r w:rsidRPr="00263779">
        <w:rPr>
          <w:rFonts w:asciiTheme="minorHAnsi" w:hAnsiTheme="minorHAnsi" w:cstheme="minorHAnsi"/>
          <w:b/>
          <w:color w:val="008000"/>
          <w:sz w:val="28"/>
          <w:szCs w:val="28"/>
          <w:u w:val="thick" w:color="008000"/>
        </w:rPr>
        <w:t>What We Do</w:t>
      </w:r>
    </w:p>
    <w:p w14:paraId="0969FFEC" w14:textId="77777777" w:rsidR="004935DB" w:rsidRPr="000F1251" w:rsidRDefault="00B731EB" w:rsidP="000F1251">
      <w:pPr>
        <w:spacing w:before="195" w:line="259" w:lineRule="auto"/>
        <w:ind w:left="960" w:right="1331"/>
        <w:jc w:val="both"/>
        <w:rPr>
          <w:rFonts w:asciiTheme="minorHAnsi" w:hAnsiTheme="minorHAnsi" w:cstheme="minorHAnsi"/>
          <w:sz w:val="24"/>
          <w:szCs w:val="24"/>
        </w:rPr>
      </w:pPr>
      <w:r w:rsidRPr="000F1251">
        <w:rPr>
          <w:rFonts w:asciiTheme="minorHAnsi" w:hAnsiTheme="minorHAnsi" w:cstheme="minorHAnsi"/>
          <w:sz w:val="24"/>
          <w:szCs w:val="24"/>
        </w:rPr>
        <w:t>Our primary focus is on ensuring that elderly and vulnerable individuals can continue to live independently and safely in their homes. Our team of skilled professionals and compassionate staff work closely with clients and partner agencies to provide personalised solutions to meet the specific needs of our clients.</w:t>
      </w:r>
    </w:p>
    <w:p w14:paraId="428BBD94" w14:textId="77777777" w:rsidR="004935DB" w:rsidRPr="000F1251" w:rsidRDefault="00B731EB" w:rsidP="000F1251">
      <w:pPr>
        <w:spacing w:before="158" w:line="259" w:lineRule="auto"/>
        <w:ind w:left="960" w:right="1130"/>
        <w:jc w:val="both"/>
        <w:rPr>
          <w:rFonts w:asciiTheme="minorHAnsi" w:hAnsiTheme="minorHAnsi" w:cstheme="minorHAnsi"/>
          <w:sz w:val="24"/>
          <w:szCs w:val="24"/>
        </w:rPr>
      </w:pPr>
      <w:r w:rsidRPr="000F1251">
        <w:rPr>
          <w:rFonts w:asciiTheme="minorHAnsi" w:hAnsiTheme="minorHAnsi" w:cstheme="minorHAnsi"/>
          <w:sz w:val="24"/>
          <w:szCs w:val="24"/>
        </w:rPr>
        <w:t>Our Core Casework service carry out home visits by a committed team of staff that provides advice on housing repair solutions, home maintenance, security, heating, energy efficiency and possible sources of funding for completing the work.</w:t>
      </w:r>
    </w:p>
    <w:p w14:paraId="05F49D21" w14:textId="77777777" w:rsidR="004935DB" w:rsidRPr="000F1251" w:rsidRDefault="00B731EB" w:rsidP="000F1251">
      <w:pPr>
        <w:spacing w:before="158" w:line="259" w:lineRule="auto"/>
        <w:ind w:left="960" w:right="1045"/>
        <w:jc w:val="both"/>
        <w:rPr>
          <w:rFonts w:asciiTheme="minorHAnsi" w:hAnsiTheme="minorHAnsi" w:cstheme="minorHAnsi"/>
          <w:sz w:val="24"/>
          <w:szCs w:val="24"/>
        </w:rPr>
      </w:pPr>
      <w:r w:rsidRPr="000F1251">
        <w:rPr>
          <w:rFonts w:asciiTheme="minorHAnsi" w:hAnsiTheme="minorHAnsi" w:cstheme="minorHAnsi"/>
          <w:sz w:val="24"/>
          <w:szCs w:val="24"/>
        </w:rPr>
        <w:t>Our Hospital to a Healthier Home service is a collaboration between Care and Repair and Betsi Cadwaladr University Health Board. It is a free home visiting service for people over the age of 50 who are returning home from hospital. In addition to a Healthy Home check we also provide essential adaptations such as handrails, ramps key safes, and moving furniture to facilitate prompt discharge from hospital once people are medically</w:t>
      </w:r>
      <w:r w:rsidRPr="000F1251">
        <w:rPr>
          <w:rFonts w:asciiTheme="minorHAnsi" w:hAnsiTheme="minorHAnsi" w:cstheme="minorHAnsi"/>
          <w:spacing w:val="-14"/>
          <w:sz w:val="24"/>
          <w:szCs w:val="24"/>
        </w:rPr>
        <w:t xml:space="preserve"> </w:t>
      </w:r>
      <w:r w:rsidRPr="000F1251">
        <w:rPr>
          <w:rFonts w:asciiTheme="minorHAnsi" w:hAnsiTheme="minorHAnsi" w:cstheme="minorHAnsi"/>
          <w:sz w:val="24"/>
          <w:szCs w:val="24"/>
        </w:rPr>
        <w:t>fit.</w:t>
      </w:r>
    </w:p>
    <w:p w14:paraId="143C9D9C" w14:textId="77777777" w:rsidR="004935DB" w:rsidRPr="0026426A" w:rsidRDefault="004935DB">
      <w:pPr>
        <w:spacing w:line="259" w:lineRule="auto"/>
        <w:rPr>
          <w:rFonts w:asciiTheme="minorHAnsi" w:hAnsiTheme="minorHAnsi" w:cstheme="minorHAnsi"/>
        </w:rPr>
        <w:sectPr w:rsidR="004935DB" w:rsidRPr="0026426A">
          <w:pgSz w:w="11910" w:h="16840"/>
          <w:pgMar w:top="1400" w:right="420" w:bottom="280" w:left="480" w:header="720" w:footer="720" w:gutter="0"/>
          <w:cols w:space="720"/>
        </w:sectPr>
      </w:pPr>
    </w:p>
    <w:p w14:paraId="747719FF" w14:textId="77777777" w:rsidR="004935DB" w:rsidRPr="000F1251" w:rsidRDefault="00B731EB" w:rsidP="000F1251">
      <w:pPr>
        <w:spacing w:before="24" w:line="259" w:lineRule="auto"/>
        <w:ind w:left="960" w:right="1119"/>
        <w:jc w:val="both"/>
        <w:rPr>
          <w:rFonts w:asciiTheme="minorHAnsi" w:hAnsiTheme="minorHAnsi" w:cstheme="minorHAnsi"/>
          <w:sz w:val="24"/>
          <w:szCs w:val="24"/>
        </w:rPr>
      </w:pPr>
      <w:r w:rsidRPr="000F1251">
        <w:rPr>
          <w:rFonts w:asciiTheme="minorHAnsi" w:hAnsiTheme="minorHAnsi" w:cstheme="minorHAnsi"/>
          <w:sz w:val="24"/>
          <w:szCs w:val="24"/>
        </w:rPr>
        <w:lastRenderedPageBreak/>
        <w:t>Our Managing Better service is a free home visiting service offering advice and practical help for people over the of 50 who have sight or hearing loss, are living with dementia or who have survived a stroke. Our specialist team will carry out an assessment of the risk of falls, advice and help to live independently and safely, access useful services, and advise on technology to increase independence.</w:t>
      </w:r>
    </w:p>
    <w:p w14:paraId="182D51E9" w14:textId="77777777" w:rsidR="004935DB" w:rsidRPr="000F1251" w:rsidRDefault="00B731EB" w:rsidP="000F1251">
      <w:pPr>
        <w:spacing w:before="159" w:line="256" w:lineRule="auto"/>
        <w:ind w:left="960" w:right="1694"/>
        <w:jc w:val="both"/>
        <w:rPr>
          <w:rFonts w:asciiTheme="minorHAnsi" w:hAnsiTheme="minorHAnsi" w:cstheme="minorHAnsi"/>
          <w:sz w:val="24"/>
          <w:szCs w:val="24"/>
        </w:rPr>
      </w:pPr>
      <w:r w:rsidRPr="000F1251">
        <w:rPr>
          <w:rFonts w:asciiTheme="minorHAnsi" w:hAnsiTheme="minorHAnsi" w:cstheme="minorHAnsi"/>
          <w:sz w:val="24"/>
          <w:szCs w:val="24"/>
        </w:rPr>
        <w:t>Our adaptations team provide a range of services including home repairs, adaptations, and improvements to address issues such as safety hazards, mobility challenges, and energy efficiency.</w:t>
      </w:r>
    </w:p>
    <w:p w14:paraId="1DAC1E4E" w14:textId="77777777" w:rsidR="004935DB" w:rsidRPr="0026426A" w:rsidRDefault="004935DB">
      <w:pPr>
        <w:spacing w:line="256" w:lineRule="auto"/>
        <w:jc w:val="both"/>
        <w:rPr>
          <w:rFonts w:asciiTheme="minorHAnsi" w:hAnsiTheme="minorHAnsi" w:cstheme="minorHAnsi"/>
        </w:rPr>
        <w:sectPr w:rsidR="004935DB" w:rsidRPr="0026426A">
          <w:pgSz w:w="11910" w:h="16840"/>
          <w:pgMar w:top="1400" w:right="420" w:bottom="280" w:left="480" w:header="720" w:footer="720" w:gutter="0"/>
          <w:cols w:space="720"/>
        </w:sectPr>
      </w:pPr>
    </w:p>
    <w:p w14:paraId="6F1354D3" w14:textId="77777777" w:rsidR="004935DB" w:rsidRPr="009C6D46" w:rsidRDefault="00B731EB">
      <w:pPr>
        <w:spacing w:before="22"/>
        <w:ind w:left="960"/>
        <w:rPr>
          <w:rFonts w:asciiTheme="minorHAnsi" w:hAnsiTheme="minorHAnsi" w:cstheme="minorHAnsi"/>
          <w:b/>
          <w:sz w:val="28"/>
          <w:szCs w:val="28"/>
        </w:rPr>
      </w:pPr>
      <w:r w:rsidRPr="009C6D46">
        <w:rPr>
          <w:rFonts w:asciiTheme="minorHAnsi" w:hAnsiTheme="minorHAnsi" w:cstheme="minorHAnsi"/>
          <w:b/>
          <w:color w:val="008000"/>
          <w:sz w:val="28"/>
          <w:szCs w:val="28"/>
          <w:u w:val="thick" w:color="008000"/>
        </w:rPr>
        <w:lastRenderedPageBreak/>
        <w:t>Our Vision, Values, and Mission</w:t>
      </w:r>
    </w:p>
    <w:p w14:paraId="53AA0F39" w14:textId="77777777" w:rsidR="004935DB" w:rsidRPr="00BB6D54" w:rsidRDefault="00B731EB">
      <w:pPr>
        <w:spacing w:before="192" w:line="256" w:lineRule="auto"/>
        <w:ind w:left="960" w:right="1432"/>
        <w:rPr>
          <w:rFonts w:asciiTheme="minorHAnsi" w:hAnsiTheme="minorHAnsi" w:cstheme="minorHAnsi"/>
          <w:sz w:val="24"/>
          <w:szCs w:val="24"/>
        </w:rPr>
      </w:pPr>
      <w:r w:rsidRPr="00BB6D54">
        <w:rPr>
          <w:rFonts w:asciiTheme="minorHAnsi" w:hAnsiTheme="minorHAnsi" w:cstheme="minorHAnsi"/>
          <w:b/>
          <w:color w:val="008000"/>
          <w:sz w:val="28"/>
          <w:szCs w:val="28"/>
        </w:rPr>
        <w:t xml:space="preserve">Our Vision: </w:t>
      </w:r>
      <w:r w:rsidRPr="00BB6D54">
        <w:rPr>
          <w:rFonts w:asciiTheme="minorHAnsi" w:hAnsiTheme="minorHAnsi" w:cstheme="minorHAnsi"/>
          <w:sz w:val="24"/>
          <w:szCs w:val="24"/>
        </w:rPr>
        <w:t>A Wales where all older people can live independently in warm, safe, and accessible homes.</w:t>
      </w:r>
    </w:p>
    <w:p w14:paraId="3E16DF30" w14:textId="77777777" w:rsidR="004935DB" w:rsidRPr="00BB6D54" w:rsidRDefault="00B731EB">
      <w:pPr>
        <w:spacing w:before="166" w:line="259" w:lineRule="auto"/>
        <w:ind w:left="960" w:right="1079"/>
        <w:rPr>
          <w:rFonts w:asciiTheme="minorHAnsi" w:hAnsiTheme="minorHAnsi" w:cstheme="minorHAnsi"/>
          <w:sz w:val="24"/>
          <w:szCs w:val="24"/>
        </w:rPr>
      </w:pPr>
      <w:r w:rsidRPr="00BB6D54">
        <w:rPr>
          <w:rFonts w:asciiTheme="minorHAnsi" w:hAnsiTheme="minorHAnsi" w:cstheme="minorHAnsi"/>
          <w:b/>
          <w:color w:val="008000"/>
          <w:sz w:val="28"/>
          <w:szCs w:val="28"/>
        </w:rPr>
        <w:t xml:space="preserve">Our Mission: </w:t>
      </w:r>
      <w:r w:rsidRPr="00BB6D54">
        <w:rPr>
          <w:rFonts w:asciiTheme="minorHAnsi" w:hAnsiTheme="minorHAnsi" w:cstheme="minorHAnsi"/>
          <w:sz w:val="24"/>
          <w:szCs w:val="24"/>
        </w:rPr>
        <w:t>We provide leadership, expertise, innovation, advocacy, resources, and evidence to support investment that ensures all older people in Wales can live independently in warm, safe, accessible homes.</w:t>
      </w:r>
    </w:p>
    <w:p w14:paraId="0E7D1A58" w14:textId="77777777" w:rsidR="004935DB" w:rsidRPr="00480621" w:rsidRDefault="00B731EB">
      <w:pPr>
        <w:spacing w:before="158"/>
        <w:ind w:left="960"/>
        <w:rPr>
          <w:rFonts w:asciiTheme="minorHAnsi" w:hAnsiTheme="minorHAnsi" w:cstheme="minorHAnsi"/>
          <w:b/>
          <w:sz w:val="28"/>
          <w:szCs w:val="28"/>
        </w:rPr>
      </w:pPr>
      <w:r w:rsidRPr="00480621">
        <w:rPr>
          <w:rFonts w:asciiTheme="minorHAnsi" w:hAnsiTheme="minorHAnsi" w:cstheme="minorHAnsi"/>
          <w:b/>
          <w:color w:val="008000"/>
          <w:sz w:val="28"/>
          <w:szCs w:val="28"/>
        </w:rPr>
        <w:t>Our Values:</w:t>
      </w:r>
    </w:p>
    <w:p w14:paraId="706856A4" w14:textId="77777777" w:rsidR="004935DB" w:rsidRPr="00BB6D54" w:rsidRDefault="00B731EB">
      <w:pPr>
        <w:spacing w:before="186"/>
        <w:ind w:left="960"/>
        <w:rPr>
          <w:rFonts w:asciiTheme="minorHAnsi" w:hAnsiTheme="minorHAnsi" w:cstheme="minorHAnsi"/>
          <w:b/>
          <w:sz w:val="28"/>
          <w:szCs w:val="28"/>
        </w:rPr>
      </w:pPr>
      <w:r w:rsidRPr="00BB6D54">
        <w:rPr>
          <w:rFonts w:asciiTheme="minorHAnsi" w:hAnsiTheme="minorHAnsi" w:cstheme="minorHAnsi"/>
          <w:b/>
          <w:color w:val="008000"/>
          <w:sz w:val="28"/>
          <w:szCs w:val="28"/>
        </w:rPr>
        <w:t>Caring</w:t>
      </w:r>
    </w:p>
    <w:p w14:paraId="6DD0C604" w14:textId="77777777" w:rsidR="004935DB" w:rsidRPr="00BB6D54" w:rsidRDefault="00B731EB">
      <w:pPr>
        <w:spacing w:before="189"/>
        <w:ind w:left="960"/>
        <w:rPr>
          <w:rFonts w:asciiTheme="minorHAnsi" w:hAnsiTheme="minorHAnsi" w:cstheme="minorHAnsi"/>
          <w:sz w:val="24"/>
          <w:szCs w:val="24"/>
        </w:rPr>
      </w:pPr>
      <w:r w:rsidRPr="00BB6D54">
        <w:rPr>
          <w:rFonts w:asciiTheme="minorHAnsi" w:hAnsiTheme="minorHAnsi" w:cstheme="minorHAnsi"/>
          <w:sz w:val="24"/>
          <w:szCs w:val="24"/>
        </w:rPr>
        <w:t>We listen to what people want, and do what matters to them.</w:t>
      </w:r>
    </w:p>
    <w:p w14:paraId="7D496BC7" w14:textId="77777777" w:rsidR="004935DB" w:rsidRPr="00BB6D54" w:rsidRDefault="00B731EB">
      <w:pPr>
        <w:spacing w:before="186"/>
        <w:ind w:left="960"/>
        <w:rPr>
          <w:rFonts w:asciiTheme="minorHAnsi" w:hAnsiTheme="minorHAnsi" w:cstheme="minorHAnsi"/>
          <w:b/>
          <w:sz w:val="28"/>
          <w:szCs w:val="28"/>
        </w:rPr>
      </w:pPr>
      <w:r w:rsidRPr="00BB6D54">
        <w:rPr>
          <w:rFonts w:asciiTheme="minorHAnsi" w:hAnsiTheme="minorHAnsi" w:cstheme="minorHAnsi"/>
          <w:b/>
          <w:color w:val="008000"/>
          <w:sz w:val="28"/>
          <w:szCs w:val="28"/>
        </w:rPr>
        <w:t>Accountable</w:t>
      </w:r>
    </w:p>
    <w:p w14:paraId="04B8B9E4" w14:textId="77777777" w:rsidR="004935DB" w:rsidRPr="00BB6D54" w:rsidRDefault="00B731EB">
      <w:pPr>
        <w:spacing w:before="189"/>
        <w:ind w:left="960"/>
        <w:rPr>
          <w:rFonts w:asciiTheme="minorHAnsi" w:hAnsiTheme="minorHAnsi" w:cstheme="minorHAnsi"/>
          <w:sz w:val="24"/>
          <w:szCs w:val="24"/>
        </w:rPr>
      </w:pPr>
      <w:r w:rsidRPr="00BB6D54">
        <w:rPr>
          <w:rFonts w:asciiTheme="minorHAnsi" w:hAnsiTheme="minorHAnsi" w:cstheme="minorHAnsi"/>
          <w:sz w:val="24"/>
          <w:szCs w:val="24"/>
        </w:rPr>
        <w:t>We focus on solutions and make things happen.</w:t>
      </w:r>
    </w:p>
    <w:p w14:paraId="3DC01866" w14:textId="77777777" w:rsidR="004935DB" w:rsidRPr="00BB6D54" w:rsidRDefault="00B731EB">
      <w:pPr>
        <w:spacing w:before="186"/>
        <w:ind w:left="960"/>
        <w:rPr>
          <w:rFonts w:asciiTheme="minorHAnsi" w:hAnsiTheme="minorHAnsi" w:cstheme="minorHAnsi"/>
          <w:b/>
          <w:sz w:val="28"/>
          <w:szCs w:val="28"/>
        </w:rPr>
      </w:pPr>
      <w:r w:rsidRPr="00BB6D54">
        <w:rPr>
          <w:rFonts w:asciiTheme="minorHAnsi" w:hAnsiTheme="minorHAnsi" w:cstheme="minorHAnsi"/>
          <w:b/>
          <w:color w:val="008000"/>
          <w:sz w:val="28"/>
          <w:szCs w:val="28"/>
        </w:rPr>
        <w:t>Respectful</w:t>
      </w:r>
    </w:p>
    <w:p w14:paraId="0D74E038" w14:textId="77777777" w:rsidR="004935DB" w:rsidRPr="00BB6D54" w:rsidRDefault="00B731EB">
      <w:pPr>
        <w:spacing w:before="189" w:line="256" w:lineRule="auto"/>
        <w:ind w:left="960" w:right="2180"/>
        <w:rPr>
          <w:rFonts w:asciiTheme="minorHAnsi" w:hAnsiTheme="minorHAnsi" w:cstheme="minorHAnsi"/>
          <w:sz w:val="24"/>
          <w:szCs w:val="24"/>
        </w:rPr>
      </w:pPr>
      <w:r w:rsidRPr="00BB6D54">
        <w:rPr>
          <w:rFonts w:asciiTheme="minorHAnsi" w:hAnsiTheme="minorHAnsi" w:cstheme="minorHAnsi"/>
          <w:sz w:val="24"/>
          <w:szCs w:val="24"/>
        </w:rPr>
        <w:t>We draw strength from each other and our different perspective and experiences</w:t>
      </w:r>
    </w:p>
    <w:p w14:paraId="57CA6BAE" w14:textId="77777777" w:rsidR="004935DB" w:rsidRPr="00BB6D54" w:rsidRDefault="00B731EB">
      <w:pPr>
        <w:spacing w:before="163"/>
        <w:ind w:left="960"/>
        <w:rPr>
          <w:rFonts w:asciiTheme="minorHAnsi" w:hAnsiTheme="minorHAnsi" w:cstheme="minorHAnsi"/>
          <w:b/>
          <w:sz w:val="28"/>
          <w:szCs w:val="28"/>
        </w:rPr>
      </w:pPr>
      <w:r w:rsidRPr="00BB6D54">
        <w:rPr>
          <w:rFonts w:asciiTheme="minorHAnsi" w:hAnsiTheme="minorHAnsi" w:cstheme="minorHAnsi"/>
          <w:b/>
          <w:color w:val="008000"/>
          <w:sz w:val="28"/>
          <w:szCs w:val="28"/>
        </w:rPr>
        <w:t>Excellence</w:t>
      </w:r>
    </w:p>
    <w:p w14:paraId="7561A877" w14:textId="3E0FC53D" w:rsidR="004935DB" w:rsidRPr="00BB6D54" w:rsidRDefault="00B731EB" w:rsidP="00A97C95">
      <w:pPr>
        <w:spacing w:before="189"/>
        <w:ind w:left="960"/>
        <w:rPr>
          <w:rFonts w:asciiTheme="minorHAnsi" w:hAnsiTheme="minorHAnsi" w:cstheme="minorHAnsi"/>
          <w:sz w:val="24"/>
          <w:szCs w:val="24"/>
        </w:rPr>
      </w:pPr>
      <w:r w:rsidRPr="00BB6D54">
        <w:rPr>
          <w:rFonts w:asciiTheme="minorHAnsi" w:hAnsiTheme="minorHAnsi" w:cstheme="minorHAnsi"/>
          <w:sz w:val="24"/>
          <w:szCs w:val="24"/>
        </w:rPr>
        <w:t>Empowering our people to delight our customers.</w:t>
      </w:r>
    </w:p>
    <w:p w14:paraId="3E88E1DB" w14:textId="77777777" w:rsidR="004935DB" w:rsidRPr="00BB6D54" w:rsidRDefault="004935DB">
      <w:pPr>
        <w:spacing w:before="9"/>
        <w:rPr>
          <w:rFonts w:asciiTheme="minorHAnsi" w:hAnsiTheme="minorHAnsi" w:cstheme="minorHAnsi"/>
          <w:sz w:val="24"/>
          <w:szCs w:val="24"/>
        </w:rPr>
      </w:pPr>
    </w:p>
    <w:p w14:paraId="244D5585" w14:textId="77777777" w:rsidR="004935DB" w:rsidRPr="00BB6D54" w:rsidRDefault="00B731EB">
      <w:pPr>
        <w:spacing w:line="259" w:lineRule="auto"/>
        <w:ind w:left="960" w:right="1007"/>
        <w:rPr>
          <w:rFonts w:asciiTheme="minorHAnsi" w:hAnsiTheme="minorHAnsi" w:cstheme="minorHAnsi"/>
          <w:sz w:val="24"/>
          <w:szCs w:val="24"/>
        </w:rPr>
      </w:pPr>
      <w:r w:rsidRPr="00BB6D54">
        <w:rPr>
          <w:rFonts w:asciiTheme="minorHAnsi" w:hAnsiTheme="minorHAnsi" w:cstheme="minorHAnsi"/>
          <w:b/>
          <w:color w:val="008000"/>
          <w:sz w:val="28"/>
          <w:szCs w:val="28"/>
        </w:rPr>
        <w:t xml:space="preserve">Our Movement: </w:t>
      </w:r>
      <w:r w:rsidRPr="00BB6D54">
        <w:rPr>
          <w:rFonts w:asciiTheme="minorHAnsi" w:hAnsiTheme="minorHAnsi" w:cstheme="minorHAnsi"/>
          <w:sz w:val="24"/>
          <w:szCs w:val="24"/>
        </w:rPr>
        <w:t>We partner with 12 other agencies to form Care &amp; Repair Cymru, supporting people from every corner of Wales. We deliver services to the people of Flintshire and Wrexham and surrounding areas in North East Wales to support independent living and ensuring that homes are fit for people to live in them.</w:t>
      </w:r>
    </w:p>
    <w:p w14:paraId="45D68351" w14:textId="77777777" w:rsidR="004935DB" w:rsidRPr="0026426A" w:rsidRDefault="004935DB">
      <w:pPr>
        <w:spacing w:line="259" w:lineRule="auto"/>
        <w:rPr>
          <w:rFonts w:asciiTheme="minorHAnsi" w:hAnsiTheme="minorHAnsi" w:cstheme="minorHAnsi"/>
        </w:rPr>
        <w:sectPr w:rsidR="004935DB" w:rsidRPr="0026426A">
          <w:pgSz w:w="11910" w:h="16840"/>
          <w:pgMar w:top="1400" w:right="420" w:bottom="280" w:left="480" w:header="720" w:footer="720" w:gutter="0"/>
          <w:cols w:space="720"/>
        </w:sectPr>
      </w:pPr>
    </w:p>
    <w:p w14:paraId="51789683" w14:textId="77777777" w:rsidR="004935DB" w:rsidRPr="00480621" w:rsidRDefault="00B731EB">
      <w:pPr>
        <w:spacing w:before="22"/>
        <w:ind w:left="960"/>
        <w:rPr>
          <w:rFonts w:asciiTheme="minorHAnsi" w:hAnsiTheme="minorHAnsi" w:cstheme="minorHAnsi"/>
          <w:b/>
          <w:sz w:val="28"/>
          <w:szCs w:val="28"/>
        </w:rPr>
      </w:pPr>
      <w:r w:rsidRPr="00480621">
        <w:rPr>
          <w:rFonts w:asciiTheme="minorHAnsi" w:hAnsiTheme="minorHAnsi" w:cstheme="minorHAnsi"/>
          <w:b/>
          <w:color w:val="008000"/>
          <w:sz w:val="28"/>
          <w:szCs w:val="28"/>
          <w:u w:val="thick" w:color="008000"/>
        </w:rPr>
        <w:lastRenderedPageBreak/>
        <w:t>Our Strategy</w:t>
      </w:r>
    </w:p>
    <w:p w14:paraId="1A33027F" w14:textId="77777777" w:rsidR="004935DB" w:rsidRPr="0026426A" w:rsidRDefault="004935DB">
      <w:pPr>
        <w:rPr>
          <w:rFonts w:asciiTheme="minorHAnsi" w:hAnsiTheme="minorHAnsi" w:cstheme="minorHAnsi"/>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5531"/>
      </w:tblGrid>
      <w:tr w:rsidR="004935DB" w:rsidRPr="0059252F" w14:paraId="40E414C6" w14:textId="77777777">
        <w:trPr>
          <w:trHeight w:val="2030"/>
        </w:trPr>
        <w:tc>
          <w:tcPr>
            <w:tcW w:w="5247" w:type="dxa"/>
          </w:tcPr>
          <w:p w14:paraId="78C5F348" w14:textId="77777777" w:rsidR="004935DB" w:rsidRPr="0059252F" w:rsidRDefault="00B731EB">
            <w:pPr>
              <w:pStyle w:val="TableParagraph"/>
              <w:spacing w:before="1"/>
              <w:ind w:left="107"/>
              <w:rPr>
                <w:rFonts w:asciiTheme="minorHAnsi" w:hAnsiTheme="minorHAnsi" w:cstheme="minorHAnsi"/>
                <w:b/>
                <w:sz w:val="20"/>
                <w:szCs w:val="20"/>
              </w:rPr>
            </w:pPr>
            <w:r w:rsidRPr="0059252F">
              <w:rPr>
                <w:rFonts w:asciiTheme="minorHAnsi" w:hAnsiTheme="minorHAnsi" w:cstheme="minorHAnsi"/>
                <w:b/>
                <w:sz w:val="20"/>
                <w:szCs w:val="20"/>
              </w:rPr>
              <w:t>Vision</w:t>
            </w:r>
          </w:p>
          <w:p w14:paraId="5D12FF26" w14:textId="77777777" w:rsidR="004935DB" w:rsidRPr="0059252F" w:rsidRDefault="004935DB">
            <w:pPr>
              <w:pStyle w:val="TableParagraph"/>
              <w:spacing w:before="11"/>
              <w:ind w:left="0"/>
              <w:rPr>
                <w:rFonts w:asciiTheme="minorHAnsi" w:hAnsiTheme="minorHAnsi" w:cstheme="minorHAnsi"/>
                <w:b/>
                <w:sz w:val="20"/>
                <w:szCs w:val="20"/>
              </w:rPr>
            </w:pPr>
          </w:p>
          <w:p w14:paraId="3CD34785" w14:textId="77777777" w:rsidR="004935DB" w:rsidRPr="0059252F" w:rsidRDefault="00B731EB">
            <w:pPr>
              <w:pStyle w:val="TableParagraph"/>
              <w:ind w:left="107"/>
              <w:rPr>
                <w:rFonts w:asciiTheme="minorHAnsi" w:hAnsiTheme="minorHAnsi" w:cstheme="minorHAnsi"/>
                <w:sz w:val="20"/>
                <w:szCs w:val="20"/>
              </w:rPr>
            </w:pPr>
            <w:r w:rsidRPr="0059252F">
              <w:rPr>
                <w:rFonts w:asciiTheme="minorHAnsi" w:hAnsiTheme="minorHAnsi" w:cstheme="minorHAnsi"/>
                <w:sz w:val="20"/>
                <w:szCs w:val="20"/>
              </w:rPr>
              <w:t>Healthy homes, healthy people, healthy communities</w:t>
            </w:r>
          </w:p>
        </w:tc>
        <w:tc>
          <w:tcPr>
            <w:tcW w:w="5531" w:type="dxa"/>
          </w:tcPr>
          <w:p w14:paraId="106B96AE" w14:textId="77777777" w:rsidR="004935DB" w:rsidRPr="0059252F" w:rsidRDefault="00B731EB">
            <w:pPr>
              <w:pStyle w:val="TableParagraph"/>
              <w:spacing w:before="1" w:line="243" w:lineRule="exact"/>
              <w:ind w:left="108"/>
              <w:rPr>
                <w:rFonts w:asciiTheme="minorHAnsi" w:hAnsiTheme="minorHAnsi" w:cstheme="minorHAnsi"/>
                <w:b/>
                <w:sz w:val="20"/>
                <w:szCs w:val="20"/>
              </w:rPr>
            </w:pPr>
            <w:r w:rsidRPr="0059252F">
              <w:rPr>
                <w:rFonts w:asciiTheme="minorHAnsi" w:hAnsiTheme="minorHAnsi" w:cstheme="minorHAnsi"/>
                <w:b/>
                <w:sz w:val="20"/>
                <w:szCs w:val="20"/>
              </w:rPr>
              <w:t>Purpose</w:t>
            </w:r>
          </w:p>
          <w:p w14:paraId="0A805121" w14:textId="77777777" w:rsidR="004935DB" w:rsidRPr="0059252F" w:rsidRDefault="00B731EB">
            <w:pPr>
              <w:pStyle w:val="TableParagraph"/>
              <w:numPr>
                <w:ilvl w:val="0"/>
                <w:numId w:val="9"/>
              </w:numPr>
              <w:tabs>
                <w:tab w:val="left" w:pos="828"/>
                <w:tab w:val="left" w:pos="829"/>
              </w:tabs>
              <w:ind w:right="580"/>
              <w:rPr>
                <w:rFonts w:asciiTheme="minorHAnsi" w:hAnsiTheme="minorHAnsi" w:cstheme="minorHAnsi"/>
                <w:sz w:val="20"/>
                <w:szCs w:val="20"/>
              </w:rPr>
            </w:pPr>
            <w:r w:rsidRPr="0059252F">
              <w:rPr>
                <w:rFonts w:asciiTheme="minorHAnsi" w:hAnsiTheme="minorHAnsi" w:cstheme="minorHAnsi"/>
                <w:sz w:val="20"/>
                <w:szCs w:val="20"/>
              </w:rPr>
              <w:t>Housing - A housing Hub: a centre of excellence for adaptations and repairs so that people can stay at</w:t>
            </w:r>
            <w:r w:rsidRPr="0059252F">
              <w:rPr>
                <w:rFonts w:asciiTheme="minorHAnsi" w:hAnsiTheme="minorHAnsi" w:cstheme="minorHAnsi"/>
                <w:spacing w:val="-17"/>
                <w:sz w:val="20"/>
                <w:szCs w:val="20"/>
              </w:rPr>
              <w:t xml:space="preserve"> </w:t>
            </w:r>
            <w:r w:rsidRPr="0059252F">
              <w:rPr>
                <w:rFonts w:asciiTheme="minorHAnsi" w:hAnsiTheme="minorHAnsi" w:cstheme="minorHAnsi"/>
                <w:sz w:val="20"/>
                <w:szCs w:val="20"/>
              </w:rPr>
              <w:t>home longer</w:t>
            </w:r>
          </w:p>
          <w:p w14:paraId="77B51023" w14:textId="77777777" w:rsidR="004935DB" w:rsidRPr="0059252F" w:rsidRDefault="00B731EB">
            <w:pPr>
              <w:pStyle w:val="TableParagraph"/>
              <w:numPr>
                <w:ilvl w:val="0"/>
                <w:numId w:val="9"/>
              </w:numPr>
              <w:tabs>
                <w:tab w:val="left" w:pos="828"/>
                <w:tab w:val="left" w:pos="829"/>
              </w:tabs>
              <w:ind w:right="107"/>
              <w:rPr>
                <w:rFonts w:asciiTheme="minorHAnsi" w:hAnsiTheme="minorHAnsi" w:cstheme="minorHAnsi"/>
                <w:sz w:val="20"/>
                <w:szCs w:val="20"/>
              </w:rPr>
            </w:pPr>
            <w:r w:rsidRPr="0059252F">
              <w:rPr>
                <w:rFonts w:asciiTheme="minorHAnsi" w:hAnsiTheme="minorHAnsi" w:cstheme="minorHAnsi"/>
                <w:sz w:val="20"/>
                <w:szCs w:val="20"/>
              </w:rPr>
              <w:t>People - The Health and Wellbeing Quarter of Shotton: health inequalities are reduced and demand on health and social</w:t>
            </w:r>
            <w:r w:rsidRPr="0059252F">
              <w:rPr>
                <w:rFonts w:asciiTheme="minorHAnsi" w:hAnsiTheme="minorHAnsi" w:cstheme="minorHAnsi"/>
                <w:spacing w:val="-16"/>
                <w:sz w:val="20"/>
                <w:szCs w:val="20"/>
              </w:rPr>
              <w:t xml:space="preserve"> </w:t>
            </w:r>
            <w:r w:rsidRPr="0059252F">
              <w:rPr>
                <w:rFonts w:asciiTheme="minorHAnsi" w:hAnsiTheme="minorHAnsi" w:cstheme="minorHAnsi"/>
                <w:sz w:val="20"/>
                <w:szCs w:val="20"/>
              </w:rPr>
              <w:t>care is</w:t>
            </w:r>
            <w:r w:rsidRPr="0059252F">
              <w:rPr>
                <w:rFonts w:asciiTheme="minorHAnsi" w:hAnsiTheme="minorHAnsi" w:cstheme="minorHAnsi"/>
                <w:spacing w:val="-2"/>
                <w:sz w:val="20"/>
                <w:szCs w:val="20"/>
              </w:rPr>
              <w:t xml:space="preserve"> </w:t>
            </w:r>
            <w:r w:rsidRPr="0059252F">
              <w:rPr>
                <w:rFonts w:asciiTheme="minorHAnsi" w:hAnsiTheme="minorHAnsi" w:cstheme="minorHAnsi"/>
                <w:sz w:val="20"/>
                <w:szCs w:val="20"/>
              </w:rPr>
              <w:t>reduced</w:t>
            </w:r>
          </w:p>
          <w:p w14:paraId="783914E9" w14:textId="77777777" w:rsidR="004935DB" w:rsidRPr="0059252F" w:rsidRDefault="00B731EB">
            <w:pPr>
              <w:pStyle w:val="TableParagraph"/>
              <w:numPr>
                <w:ilvl w:val="0"/>
                <w:numId w:val="9"/>
              </w:numPr>
              <w:tabs>
                <w:tab w:val="left" w:pos="828"/>
                <w:tab w:val="left" w:pos="829"/>
              </w:tabs>
              <w:spacing w:before="3" w:line="220" w:lineRule="exact"/>
              <w:ind w:right="198"/>
              <w:rPr>
                <w:rFonts w:asciiTheme="minorHAnsi" w:hAnsiTheme="minorHAnsi" w:cstheme="minorHAnsi"/>
                <w:sz w:val="20"/>
                <w:szCs w:val="20"/>
              </w:rPr>
            </w:pPr>
            <w:r w:rsidRPr="0059252F">
              <w:rPr>
                <w:rFonts w:asciiTheme="minorHAnsi" w:hAnsiTheme="minorHAnsi" w:cstheme="minorHAnsi"/>
                <w:sz w:val="20"/>
                <w:szCs w:val="20"/>
              </w:rPr>
              <w:t>Place – Developing our green spaces so that our</w:t>
            </w:r>
            <w:r w:rsidRPr="0059252F">
              <w:rPr>
                <w:rFonts w:asciiTheme="minorHAnsi" w:hAnsiTheme="minorHAnsi" w:cstheme="minorHAnsi"/>
                <w:spacing w:val="-20"/>
                <w:sz w:val="20"/>
                <w:szCs w:val="20"/>
              </w:rPr>
              <w:t xml:space="preserve"> </w:t>
            </w:r>
            <w:r w:rsidRPr="0059252F">
              <w:rPr>
                <w:rFonts w:asciiTheme="minorHAnsi" w:hAnsiTheme="minorHAnsi" w:cstheme="minorHAnsi"/>
                <w:sz w:val="20"/>
                <w:szCs w:val="20"/>
              </w:rPr>
              <w:t>communities thrive and future generations feel</w:t>
            </w:r>
            <w:r w:rsidRPr="0059252F">
              <w:rPr>
                <w:rFonts w:asciiTheme="minorHAnsi" w:hAnsiTheme="minorHAnsi" w:cstheme="minorHAnsi"/>
                <w:spacing w:val="-8"/>
                <w:sz w:val="20"/>
                <w:szCs w:val="20"/>
              </w:rPr>
              <w:t xml:space="preserve"> </w:t>
            </w:r>
            <w:r w:rsidRPr="0059252F">
              <w:rPr>
                <w:rFonts w:asciiTheme="minorHAnsi" w:hAnsiTheme="minorHAnsi" w:cstheme="minorHAnsi"/>
                <w:sz w:val="20"/>
                <w:szCs w:val="20"/>
              </w:rPr>
              <w:t>connected</w:t>
            </w:r>
          </w:p>
        </w:tc>
      </w:tr>
      <w:tr w:rsidR="004935DB" w:rsidRPr="0059252F" w14:paraId="1AA0112B" w14:textId="77777777">
        <w:trPr>
          <w:trHeight w:val="364"/>
        </w:trPr>
        <w:tc>
          <w:tcPr>
            <w:tcW w:w="5247" w:type="dxa"/>
          </w:tcPr>
          <w:p w14:paraId="08FDB996" w14:textId="77777777" w:rsidR="004935DB" w:rsidRPr="0059252F" w:rsidRDefault="00B731EB">
            <w:pPr>
              <w:pStyle w:val="TableParagraph"/>
              <w:spacing w:before="1"/>
              <w:ind w:left="107"/>
              <w:rPr>
                <w:rFonts w:asciiTheme="minorHAnsi" w:hAnsiTheme="minorHAnsi" w:cstheme="minorHAnsi"/>
                <w:b/>
                <w:sz w:val="20"/>
                <w:szCs w:val="20"/>
              </w:rPr>
            </w:pPr>
            <w:r w:rsidRPr="0059252F">
              <w:rPr>
                <w:rFonts w:asciiTheme="minorHAnsi" w:hAnsiTheme="minorHAnsi" w:cstheme="minorHAnsi"/>
                <w:b/>
                <w:sz w:val="20"/>
                <w:szCs w:val="20"/>
              </w:rPr>
              <w:t>Ambitions for 2025</w:t>
            </w:r>
          </w:p>
        </w:tc>
        <w:tc>
          <w:tcPr>
            <w:tcW w:w="5531" w:type="dxa"/>
          </w:tcPr>
          <w:p w14:paraId="08C5782D" w14:textId="77777777" w:rsidR="004935DB" w:rsidRPr="0059252F" w:rsidRDefault="00B731EB">
            <w:pPr>
              <w:pStyle w:val="TableParagraph"/>
              <w:spacing w:before="1"/>
              <w:ind w:left="108"/>
              <w:rPr>
                <w:rFonts w:asciiTheme="minorHAnsi" w:hAnsiTheme="minorHAnsi" w:cstheme="minorHAnsi"/>
                <w:b/>
                <w:sz w:val="20"/>
                <w:szCs w:val="20"/>
              </w:rPr>
            </w:pPr>
            <w:r w:rsidRPr="0059252F">
              <w:rPr>
                <w:rFonts w:asciiTheme="minorHAnsi" w:hAnsiTheme="minorHAnsi" w:cstheme="minorHAnsi"/>
                <w:b/>
                <w:sz w:val="20"/>
                <w:szCs w:val="20"/>
              </w:rPr>
              <w:t>How will we achieve this?</w:t>
            </w:r>
          </w:p>
        </w:tc>
      </w:tr>
      <w:tr w:rsidR="004935DB" w:rsidRPr="0059252F" w14:paraId="10B0E084" w14:textId="77777777">
        <w:trPr>
          <w:trHeight w:val="2812"/>
        </w:trPr>
        <w:tc>
          <w:tcPr>
            <w:tcW w:w="5247" w:type="dxa"/>
            <w:tcBorders>
              <w:bottom w:val="nil"/>
              <w:right w:val="nil"/>
            </w:tcBorders>
          </w:tcPr>
          <w:p w14:paraId="09BF68A7" w14:textId="77777777" w:rsidR="004935DB" w:rsidRPr="0059252F" w:rsidRDefault="00B731EB">
            <w:pPr>
              <w:pStyle w:val="TableParagraph"/>
              <w:spacing w:before="1" w:line="219" w:lineRule="exact"/>
              <w:ind w:left="107"/>
              <w:rPr>
                <w:rFonts w:asciiTheme="minorHAnsi" w:hAnsiTheme="minorHAnsi" w:cstheme="minorHAnsi"/>
                <w:b/>
                <w:sz w:val="20"/>
                <w:szCs w:val="20"/>
              </w:rPr>
            </w:pPr>
            <w:r w:rsidRPr="0059252F">
              <w:rPr>
                <w:rFonts w:asciiTheme="minorHAnsi" w:hAnsiTheme="minorHAnsi" w:cstheme="minorHAnsi"/>
                <w:b/>
                <w:sz w:val="20"/>
                <w:szCs w:val="20"/>
              </w:rPr>
              <w:t>Healthy Homes (Adaptations):</w:t>
            </w:r>
          </w:p>
          <w:p w14:paraId="0F1E93D5" w14:textId="77777777" w:rsidR="004935DB" w:rsidRPr="0059252F" w:rsidRDefault="00B731EB">
            <w:pPr>
              <w:pStyle w:val="TableParagraph"/>
              <w:ind w:left="107" w:right="164"/>
              <w:rPr>
                <w:rFonts w:asciiTheme="minorHAnsi" w:hAnsiTheme="minorHAnsi" w:cstheme="minorHAnsi"/>
                <w:sz w:val="20"/>
                <w:szCs w:val="20"/>
              </w:rPr>
            </w:pPr>
            <w:r w:rsidRPr="0059252F">
              <w:rPr>
                <w:rFonts w:asciiTheme="minorHAnsi" w:hAnsiTheme="minorHAnsi" w:cstheme="minorHAnsi"/>
                <w:sz w:val="20"/>
                <w:szCs w:val="20"/>
              </w:rPr>
              <w:t>To raise the quality and condition of housing, enabling people to remain independent in their own homes in safety, comfort, warmth and security, and to be connected to friends with purpose:</w:t>
            </w:r>
          </w:p>
          <w:p w14:paraId="2319F898" w14:textId="77777777" w:rsidR="004935DB" w:rsidRPr="0059252F" w:rsidRDefault="004935DB">
            <w:pPr>
              <w:pStyle w:val="TableParagraph"/>
              <w:spacing w:before="1"/>
              <w:ind w:left="0"/>
              <w:rPr>
                <w:rFonts w:asciiTheme="minorHAnsi" w:hAnsiTheme="minorHAnsi" w:cstheme="minorHAnsi"/>
                <w:b/>
                <w:sz w:val="20"/>
                <w:szCs w:val="20"/>
              </w:rPr>
            </w:pPr>
          </w:p>
          <w:p w14:paraId="3662AB1F" w14:textId="77777777" w:rsidR="004935DB" w:rsidRPr="0059252F" w:rsidRDefault="00B731EB">
            <w:pPr>
              <w:pStyle w:val="TableParagraph"/>
              <w:numPr>
                <w:ilvl w:val="0"/>
                <w:numId w:val="8"/>
              </w:numPr>
              <w:tabs>
                <w:tab w:val="left" w:pos="828"/>
                <w:tab w:val="left" w:pos="829"/>
              </w:tabs>
              <w:spacing w:line="229" w:lineRule="exact"/>
              <w:ind w:hanging="362"/>
              <w:rPr>
                <w:rFonts w:asciiTheme="minorHAnsi" w:hAnsiTheme="minorHAnsi" w:cstheme="minorHAnsi"/>
                <w:sz w:val="20"/>
                <w:szCs w:val="20"/>
              </w:rPr>
            </w:pPr>
            <w:r w:rsidRPr="0059252F">
              <w:rPr>
                <w:rFonts w:asciiTheme="minorHAnsi" w:hAnsiTheme="minorHAnsi" w:cstheme="minorHAnsi"/>
                <w:sz w:val="20"/>
                <w:szCs w:val="20"/>
              </w:rPr>
              <w:t>Become a Housing</w:t>
            </w:r>
            <w:r w:rsidRPr="0059252F">
              <w:rPr>
                <w:rFonts w:asciiTheme="minorHAnsi" w:hAnsiTheme="minorHAnsi" w:cstheme="minorHAnsi"/>
                <w:spacing w:val="-4"/>
                <w:sz w:val="20"/>
                <w:szCs w:val="20"/>
              </w:rPr>
              <w:t xml:space="preserve"> </w:t>
            </w:r>
            <w:r w:rsidRPr="0059252F">
              <w:rPr>
                <w:rFonts w:asciiTheme="minorHAnsi" w:hAnsiTheme="minorHAnsi" w:cstheme="minorHAnsi"/>
                <w:sz w:val="20"/>
                <w:szCs w:val="20"/>
              </w:rPr>
              <w:t>Hub</w:t>
            </w:r>
          </w:p>
          <w:p w14:paraId="024B9E2E" w14:textId="77777777" w:rsidR="004935DB" w:rsidRPr="0059252F" w:rsidRDefault="00B731EB">
            <w:pPr>
              <w:pStyle w:val="TableParagraph"/>
              <w:numPr>
                <w:ilvl w:val="0"/>
                <w:numId w:val="8"/>
              </w:numPr>
              <w:tabs>
                <w:tab w:val="left" w:pos="828"/>
                <w:tab w:val="left" w:pos="829"/>
              </w:tabs>
              <w:ind w:right="632"/>
              <w:rPr>
                <w:rFonts w:asciiTheme="minorHAnsi" w:hAnsiTheme="minorHAnsi" w:cstheme="minorHAnsi"/>
                <w:sz w:val="20"/>
                <w:szCs w:val="20"/>
              </w:rPr>
            </w:pPr>
            <w:r w:rsidRPr="0059252F">
              <w:rPr>
                <w:rFonts w:asciiTheme="minorHAnsi" w:hAnsiTheme="minorHAnsi" w:cstheme="minorHAnsi"/>
                <w:sz w:val="20"/>
                <w:szCs w:val="20"/>
              </w:rPr>
              <w:t>To be recognised as making a valuable contribution towards Housing and Health and wellbeing</w:t>
            </w:r>
            <w:r w:rsidRPr="0059252F">
              <w:rPr>
                <w:rFonts w:asciiTheme="minorHAnsi" w:hAnsiTheme="minorHAnsi" w:cstheme="minorHAnsi"/>
                <w:spacing w:val="-15"/>
                <w:sz w:val="20"/>
                <w:szCs w:val="20"/>
              </w:rPr>
              <w:t xml:space="preserve"> </w:t>
            </w:r>
            <w:r w:rsidRPr="0059252F">
              <w:rPr>
                <w:rFonts w:asciiTheme="minorHAnsi" w:hAnsiTheme="minorHAnsi" w:cstheme="minorHAnsi"/>
                <w:sz w:val="20"/>
                <w:szCs w:val="20"/>
              </w:rPr>
              <w:t>agendas</w:t>
            </w:r>
          </w:p>
          <w:p w14:paraId="29FFFCFD" w14:textId="77777777" w:rsidR="004935DB" w:rsidRPr="0059252F" w:rsidRDefault="00B731EB">
            <w:pPr>
              <w:pStyle w:val="TableParagraph"/>
              <w:numPr>
                <w:ilvl w:val="0"/>
                <w:numId w:val="8"/>
              </w:numPr>
              <w:tabs>
                <w:tab w:val="left" w:pos="828"/>
                <w:tab w:val="left" w:pos="829"/>
              </w:tabs>
              <w:spacing w:line="229" w:lineRule="exact"/>
              <w:ind w:hanging="362"/>
              <w:rPr>
                <w:rFonts w:asciiTheme="minorHAnsi" w:hAnsiTheme="minorHAnsi" w:cstheme="minorHAnsi"/>
                <w:sz w:val="20"/>
                <w:szCs w:val="20"/>
              </w:rPr>
            </w:pPr>
            <w:r w:rsidRPr="0059252F">
              <w:rPr>
                <w:rFonts w:asciiTheme="minorHAnsi" w:hAnsiTheme="minorHAnsi" w:cstheme="minorHAnsi"/>
                <w:sz w:val="20"/>
                <w:szCs w:val="20"/>
              </w:rPr>
              <w:t>To be the provider of choice representing the</w:t>
            </w:r>
            <w:r w:rsidRPr="0059252F">
              <w:rPr>
                <w:rFonts w:asciiTheme="minorHAnsi" w:hAnsiTheme="minorHAnsi" w:cstheme="minorHAnsi"/>
                <w:spacing w:val="-15"/>
                <w:sz w:val="20"/>
                <w:szCs w:val="20"/>
              </w:rPr>
              <w:t xml:space="preserve"> </w:t>
            </w:r>
            <w:r w:rsidRPr="0059252F">
              <w:rPr>
                <w:rFonts w:asciiTheme="minorHAnsi" w:hAnsiTheme="minorHAnsi" w:cstheme="minorHAnsi"/>
                <w:sz w:val="20"/>
                <w:szCs w:val="20"/>
              </w:rPr>
              <w:t>homeowner</w:t>
            </w:r>
          </w:p>
          <w:p w14:paraId="5C994B2E" w14:textId="77777777" w:rsidR="004935DB" w:rsidRPr="0059252F" w:rsidRDefault="00B731EB">
            <w:pPr>
              <w:pStyle w:val="TableParagraph"/>
              <w:numPr>
                <w:ilvl w:val="0"/>
                <w:numId w:val="8"/>
              </w:numPr>
              <w:tabs>
                <w:tab w:val="left" w:pos="828"/>
                <w:tab w:val="left" w:pos="829"/>
              </w:tabs>
              <w:spacing w:before="1" w:line="229" w:lineRule="exact"/>
              <w:ind w:hanging="362"/>
              <w:rPr>
                <w:rFonts w:asciiTheme="minorHAnsi" w:hAnsiTheme="minorHAnsi" w:cstheme="minorHAnsi"/>
                <w:sz w:val="20"/>
                <w:szCs w:val="20"/>
              </w:rPr>
            </w:pPr>
            <w:r w:rsidRPr="0059252F">
              <w:rPr>
                <w:rFonts w:asciiTheme="minorHAnsi" w:hAnsiTheme="minorHAnsi" w:cstheme="minorHAnsi"/>
                <w:sz w:val="20"/>
                <w:szCs w:val="20"/>
              </w:rPr>
              <w:t>Reduce our environmental impact/</w:t>
            </w:r>
            <w:r w:rsidRPr="0059252F">
              <w:rPr>
                <w:rFonts w:asciiTheme="minorHAnsi" w:hAnsiTheme="minorHAnsi" w:cstheme="minorHAnsi"/>
                <w:spacing w:val="-4"/>
                <w:sz w:val="20"/>
                <w:szCs w:val="20"/>
              </w:rPr>
              <w:t xml:space="preserve"> </w:t>
            </w:r>
            <w:r w:rsidRPr="0059252F">
              <w:rPr>
                <w:rFonts w:asciiTheme="minorHAnsi" w:hAnsiTheme="minorHAnsi" w:cstheme="minorHAnsi"/>
                <w:sz w:val="20"/>
                <w:szCs w:val="20"/>
              </w:rPr>
              <w:t>Footprint</w:t>
            </w:r>
          </w:p>
          <w:p w14:paraId="7FE6094F" w14:textId="77777777" w:rsidR="004935DB" w:rsidRPr="0059252F" w:rsidRDefault="00B731EB">
            <w:pPr>
              <w:pStyle w:val="TableParagraph"/>
              <w:numPr>
                <w:ilvl w:val="0"/>
                <w:numId w:val="8"/>
              </w:numPr>
              <w:tabs>
                <w:tab w:val="left" w:pos="828"/>
                <w:tab w:val="left" w:pos="829"/>
              </w:tabs>
              <w:spacing w:line="229" w:lineRule="exact"/>
              <w:ind w:hanging="362"/>
              <w:rPr>
                <w:rFonts w:asciiTheme="minorHAnsi" w:hAnsiTheme="minorHAnsi" w:cstheme="minorHAnsi"/>
                <w:sz w:val="20"/>
                <w:szCs w:val="20"/>
              </w:rPr>
            </w:pPr>
            <w:r w:rsidRPr="0059252F">
              <w:rPr>
                <w:rFonts w:asciiTheme="minorHAnsi" w:hAnsiTheme="minorHAnsi" w:cstheme="minorHAnsi"/>
                <w:sz w:val="20"/>
                <w:szCs w:val="20"/>
              </w:rPr>
              <w:t>A centre of excellence for</w:t>
            </w:r>
            <w:r w:rsidRPr="0059252F">
              <w:rPr>
                <w:rFonts w:asciiTheme="minorHAnsi" w:hAnsiTheme="minorHAnsi" w:cstheme="minorHAnsi"/>
                <w:spacing w:val="-6"/>
                <w:sz w:val="20"/>
                <w:szCs w:val="20"/>
              </w:rPr>
              <w:t xml:space="preserve"> </w:t>
            </w:r>
            <w:r w:rsidRPr="0059252F">
              <w:rPr>
                <w:rFonts w:asciiTheme="minorHAnsi" w:hAnsiTheme="minorHAnsi" w:cstheme="minorHAnsi"/>
                <w:sz w:val="20"/>
                <w:szCs w:val="20"/>
              </w:rPr>
              <w:t>adaptations</w:t>
            </w:r>
          </w:p>
        </w:tc>
        <w:tc>
          <w:tcPr>
            <w:tcW w:w="5531" w:type="dxa"/>
            <w:tcBorders>
              <w:left w:val="nil"/>
              <w:bottom w:val="nil"/>
            </w:tcBorders>
          </w:tcPr>
          <w:p w14:paraId="37002797" w14:textId="77777777" w:rsidR="004935DB" w:rsidRPr="0059252F" w:rsidRDefault="00B731EB">
            <w:pPr>
              <w:pStyle w:val="TableParagraph"/>
              <w:spacing w:before="1"/>
              <w:ind w:left="113"/>
              <w:rPr>
                <w:rFonts w:asciiTheme="minorHAnsi" w:hAnsiTheme="minorHAnsi" w:cstheme="minorHAnsi"/>
                <w:b/>
                <w:sz w:val="20"/>
                <w:szCs w:val="20"/>
              </w:rPr>
            </w:pPr>
            <w:r w:rsidRPr="0059252F">
              <w:rPr>
                <w:rFonts w:asciiTheme="minorHAnsi" w:hAnsiTheme="minorHAnsi" w:cstheme="minorHAnsi"/>
                <w:b/>
                <w:sz w:val="20"/>
                <w:szCs w:val="20"/>
              </w:rPr>
              <w:t>Healthy Homes (Adaptations):</w:t>
            </w:r>
          </w:p>
          <w:p w14:paraId="1BFBAA7E" w14:textId="77777777" w:rsidR="004935DB" w:rsidRPr="0059252F" w:rsidRDefault="004935DB">
            <w:pPr>
              <w:pStyle w:val="TableParagraph"/>
              <w:ind w:left="0"/>
              <w:rPr>
                <w:rFonts w:asciiTheme="minorHAnsi" w:hAnsiTheme="minorHAnsi" w:cstheme="minorHAnsi"/>
                <w:b/>
                <w:sz w:val="20"/>
                <w:szCs w:val="20"/>
              </w:rPr>
            </w:pPr>
          </w:p>
          <w:p w14:paraId="20C86710" w14:textId="77777777" w:rsidR="004935DB" w:rsidRPr="0059252F" w:rsidRDefault="00B731EB">
            <w:pPr>
              <w:pStyle w:val="TableParagraph"/>
              <w:numPr>
                <w:ilvl w:val="0"/>
                <w:numId w:val="7"/>
              </w:numPr>
              <w:tabs>
                <w:tab w:val="left" w:pos="833"/>
                <w:tab w:val="left" w:pos="834"/>
              </w:tabs>
              <w:ind w:right="111"/>
              <w:rPr>
                <w:rFonts w:asciiTheme="minorHAnsi" w:hAnsiTheme="minorHAnsi" w:cstheme="minorHAnsi"/>
                <w:sz w:val="20"/>
                <w:szCs w:val="20"/>
              </w:rPr>
            </w:pPr>
            <w:r w:rsidRPr="0059252F">
              <w:rPr>
                <w:rFonts w:asciiTheme="minorHAnsi" w:hAnsiTheme="minorHAnsi" w:cstheme="minorHAnsi"/>
                <w:sz w:val="20"/>
                <w:szCs w:val="20"/>
              </w:rPr>
              <w:t>Build relationships with strategic partners with a view to representation (a voice) at the Regional Partnership and</w:t>
            </w:r>
            <w:r w:rsidRPr="0059252F">
              <w:rPr>
                <w:rFonts w:asciiTheme="minorHAnsi" w:hAnsiTheme="minorHAnsi" w:cstheme="minorHAnsi"/>
                <w:spacing w:val="-23"/>
                <w:sz w:val="20"/>
                <w:szCs w:val="20"/>
              </w:rPr>
              <w:t xml:space="preserve"> </w:t>
            </w:r>
            <w:r w:rsidRPr="0059252F">
              <w:rPr>
                <w:rFonts w:asciiTheme="minorHAnsi" w:hAnsiTheme="minorHAnsi" w:cstheme="minorHAnsi"/>
                <w:sz w:val="20"/>
                <w:szCs w:val="20"/>
              </w:rPr>
              <w:t>Public Service</w:t>
            </w:r>
            <w:r w:rsidRPr="0059252F">
              <w:rPr>
                <w:rFonts w:asciiTheme="minorHAnsi" w:hAnsiTheme="minorHAnsi" w:cstheme="minorHAnsi"/>
                <w:spacing w:val="-2"/>
                <w:sz w:val="20"/>
                <w:szCs w:val="20"/>
              </w:rPr>
              <w:t xml:space="preserve"> </w:t>
            </w:r>
            <w:r w:rsidRPr="0059252F">
              <w:rPr>
                <w:rFonts w:asciiTheme="minorHAnsi" w:hAnsiTheme="minorHAnsi" w:cstheme="minorHAnsi"/>
                <w:sz w:val="20"/>
                <w:szCs w:val="20"/>
              </w:rPr>
              <w:t>Boards</w:t>
            </w:r>
          </w:p>
          <w:p w14:paraId="432688A2" w14:textId="77777777" w:rsidR="004935DB" w:rsidRPr="0059252F" w:rsidRDefault="00B731EB">
            <w:pPr>
              <w:pStyle w:val="TableParagraph"/>
              <w:numPr>
                <w:ilvl w:val="0"/>
                <w:numId w:val="7"/>
              </w:numPr>
              <w:tabs>
                <w:tab w:val="left" w:pos="833"/>
                <w:tab w:val="left" w:pos="834"/>
              </w:tabs>
              <w:spacing w:before="1"/>
              <w:ind w:right="469"/>
              <w:rPr>
                <w:rFonts w:asciiTheme="minorHAnsi" w:hAnsiTheme="minorHAnsi" w:cstheme="minorHAnsi"/>
                <w:sz w:val="20"/>
                <w:szCs w:val="20"/>
              </w:rPr>
            </w:pPr>
            <w:r w:rsidRPr="0059252F">
              <w:rPr>
                <w:rFonts w:asciiTheme="minorHAnsi" w:hAnsiTheme="minorHAnsi" w:cstheme="minorHAnsi"/>
                <w:sz w:val="20"/>
                <w:szCs w:val="20"/>
              </w:rPr>
              <w:t>Lobbying to become an equal partner with social</w:t>
            </w:r>
            <w:r w:rsidRPr="0059252F">
              <w:rPr>
                <w:rFonts w:asciiTheme="minorHAnsi" w:hAnsiTheme="minorHAnsi" w:cstheme="minorHAnsi"/>
                <w:spacing w:val="-20"/>
                <w:sz w:val="20"/>
                <w:szCs w:val="20"/>
              </w:rPr>
              <w:t xml:space="preserve"> </w:t>
            </w:r>
            <w:r w:rsidRPr="0059252F">
              <w:rPr>
                <w:rFonts w:asciiTheme="minorHAnsi" w:hAnsiTheme="minorHAnsi" w:cstheme="minorHAnsi"/>
                <w:sz w:val="20"/>
                <w:szCs w:val="20"/>
              </w:rPr>
              <w:t>housing, specializing in helping owner</w:t>
            </w:r>
            <w:r w:rsidRPr="0059252F">
              <w:rPr>
                <w:rFonts w:asciiTheme="minorHAnsi" w:hAnsiTheme="minorHAnsi" w:cstheme="minorHAnsi"/>
                <w:spacing w:val="-4"/>
                <w:sz w:val="20"/>
                <w:szCs w:val="20"/>
              </w:rPr>
              <w:t xml:space="preserve"> </w:t>
            </w:r>
            <w:r w:rsidRPr="0059252F">
              <w:rPr>
                <w:rFonts w:asciiTheme="minorHAnsi" w:hAnsiTheme="minorHAnsi" w:cstheme="minorHAnsi"/>
                <w:sz w:val="20"/>
                <w:szCs w:val="20"/>
              </w:rPr>
              <w:t>occupiers</w:t>
            </w:r>
          </w:p>
          <w:p w14:paraId="3854950E" w14:textId="77777777" w:rsidR="004935DB" w:rsidRPr="0059252F" w:rsidRDefault="00B731EB">
            <w:pPr>
              <w:pStyle w:val="TableParagraph"/>
              <w:numPr>
                <w:ilvl w:val="0"/>
                <w:numId w:val="7"/>
              </w:numPr>
              <w:tabs>
                <w:tab w:val="left" w:pos="833"/>
                <w:tab w:val="left" w:pos="834"/>
              </w:tabs>
              <w:ind w:right="355"/>
              <w:rPr>
                <w:rFonts w:asciiTheme="minorHAnsi" w:hAnsiTheme="minorHAnsi" w:cstheme="minorHAnsi"/>
                <w:sz w:val="20"/>
                <w:szCs w:val="20"/>
              </w:rPr>
            </w:pPr>
            <w:r w:rsidRPr="0059252F">
              <w:rPr>
                <w:rFonts w:asciiTheme="minorHAnsi" w:hAnsiTheme="minorHAnsi" w:cstheme="minorHAnsi"/>
                <w:sz w:val="20"/>
                <w:szCs w:val="20"/>
              </w:rPr>
              <w:t>Developing expertise in tailored solutions which reduce</w:t>
            </w:r>
            <w:r w:rsidRPr="0059252F">
              <w:rPr>
                <w:rFonts w:asciiTheme="minorHAnsi" w:hAnsiTheme="minorHAnsi" w:cstheme="minorHAnsi"/>
                <w:spacing w:val="-22"/>
                <w:sz w:val="20"/>
                <w:szCs w:val="20"/>
              </w:rPr>
              <w:t xml:space="preserve"> </w:t>
            </w:r>
            <w:r w:rsidRPr="0059252F">
              <w:rPr>
                <w:rFonts w:asciiTheme="minorHAnsi" w:hAnsiTheme="minorHAnsi" w:cstheme="minorHAnsi"/>
                <w:sz w:val="20"/>
                <w:szCs w:val="20"/>
              </w:rPr>
              <w:t>the impact of</w:t>
            </w:r>
            <w:r w:rsidRPr="0059252F">
              <w:rPr>
                <w:rFonts w:asciiTheme="minorHAnsi" w:hAnsiTheme="minorHAnsi" w:cstheme="minorHAnsi"/>
                <w:spacing w:val="-2"/>
                <w:sz w:val="20"/>
                <w:szCs w:val="20"/>
              </w:rPr>
              <w:t xml:space="preserve"> </w:t>
            </w:r>
            <w:r w:rsidRPr="0059252F">
              <w:rPr>
                <w:rFonts w:asciiTheme="minorHAnsi" w:hAnsiTheme="minorHAnsi" w:cstheme="minorHAnsi"/>
                <w:sz w:val="20"/>
                <w:szCs w:val="20"/>
              </w:rPr>
              <w:t>carbonisation</w:t>
            </w:r>
          </w:p>
          <w:p w14:paraId="1FE70AA3" w14:textId="77777777" w:rsidR="004935DB" w:rsidRPr="0059252F" w:rsidRDefault="00B731EB">
            <w:pPr>
              <w:pStyle w:val="TableParagraph"/>
              <w:numPr>
                <w:ilvl w:val="0"/>
                <w:numId w:val="7"/>
              </w:numPr>
              <w:tabs>
                <w:tab w:val="left" w:pos="833"/>
                <w:tab w:val="left" w:pos="834"/>
              </w:tabs>
              <w:ind w:right="190"/>
              <w:rPr>
                <w:rFonts w:asciiTheme="minorHAnsi" w:hAnsiTheme="minorHAnsi" w:cstheme="minorHAnsi"/>
                <w:sz w:val="20"/>
                <w:szCs w:val="20"/>
              </w:rPr>
            </w:pPr>
            <w:r w:rsidRPr="0059252F">
              <w:rPr>
                <w:rFonts w:asciiTheme="minorHAnsi" w:hAnsiTheme="minorHAnsi" w:cstheme="minorHAnsi"/>
                <w:sz w:val="20"/>
                <w:szCs w:val="20"/>
              </w:rPr>
              <w:t>Supporting people to access the help they need to make</w:t>
            </w:r>
            <w:r w:rsidRPr="0059252F">
              <w:rPr>
                <w:rFonts w:asciiTheme="minorHAnsi" w:hAnsiTheme="minorHAnsi" w:cstheme="minorHAnsi"/>
                <w:spacing w:val="-20"/>
                <w:sz w:val="20"/>
                <w:szCs w:val="20"/>
              </w:rPr>
              <w:t xml:space="preserve"> </w:t>
            </w:r>
            <w:r w:rsidRPr="0059252F">
              <w:rPr>
                <w:rFonts w:asciiTheme="minorHAnsi" w:hAnsiTheme="minorHAnsi" w:cstheme="minorHAnsi"/>
                <w:sz w:val="20"/>
                <w:szCs w:val="20"/>
              </w:rPr>
              <w:t>their homes healthy and</w:t>
            </w:r>
            <w:r w:rsidRPr="0059252F">
              <w:rPr>
                <w:rFonts w:asciiTheme="minorHAnsi" w:hAnsiTheme="minorHAnsi" w:cstheme="minorHAnsi"/>
                <w:spacing w:val="-3"/>
                <w:sz w:val="20"/>
                <w:szCs w:val="20"/>
              </w:rPr>
              <w:t xml:space="preserve"> </w:t>
            </w:r>
            <w:r w:rsidRPr="0059252F">
              <w:rPr>
                <w:rFonts w:asciiTheme="minorHAnsi" w:hAnsiTheme="minorHAnsi" w:cstheme="minorHAnsi"/>
                <w:sz w:val="20"/>
                <w:szCs w:val="20"/>
              </w:rPr>
              <w:t>safe.</w:t>
            </w:r>
          </w:p>
          <w:p w14:paraId="7D8FCCCD" w14:textId="77777777" w:rsidR="004935DB" w:rsidRPr="0059252F" w:rsidRDefault="00B731EB">
            <w:pPr>
              <w:pStyle w:val="TableParagraph"/>
              <w:numPr>
                <w:ilvl w:val="0"/>
                <w:numId w:val="7"/>
              </w:numPr>
              <w:tabs>
                <w:tab w:val="left" w:pos="833"/>
                <w:tab w:val="left" w:pos="834"/>
              </w:tabs>
              <w:spacing w:line="229" w:lineRule="exact"/>
              <w:ind w:hanging="361"/>
              <w:rPr>
                <w:rFonts w:asciiTheme="minorHAnsi" w:hAnsiTheme="minorHAnsi" w:cstheme="minorHAnsi"/>
                <w:sz w:val="20"/>
                <w:szCs w:val="20"/>
              </w:rPr>
            </w:pPr>
            <w:r w:rsidRPr="0059252F">
              <w:rPr>
                <w:rFonts w:asciiTheme="minorHAnsi" w:hAnsiTheme="minorHAnsi" w:cstheme="minorHAnsi"/>
                <w:sz w:val="20"/>
                <w:szCs w:val="20"/>
              </w:rPr>
              <w:t>Be connected: Digital</w:t>
            </w:r>
            <w:r w:rsidRPr="0059252F">
              <w:rPr>
                <w:rFonts w:asciiTheme="minorHAnsi" w:hAnsiTheme="minorHAnsi" w:cstheme="minorHAnsi"/>
                <w:spacing w:val="-2"/>
                <w:sz w:val="20"/>
                <w:szCs w:val="20"/>
              </w:rPr>
              <w:t xml:space="preserve"> </w:t>
            </w:r>
            <w:r w:rsidRPr="0059252F">
              <w:rPr>
                <w:rFonts w:asciiTheme="minorHAnsi" w:hAnsiTheme="minorHAnsi" w:cstheme="minorHAnsi"/>
                <w:sz w:val="20"/>
                <w:szCs w:val="20"/>
              </w:rPr>
              <w:t>inclusion</w:t>
            </w:r>
          </w:p>
        </w:tc>
      </w:tr>
      <w:tr w:rsidR="004935DB" w:rsidRPr="0059252F" w14:paraId="41C4A07D" w14:textId="77777777">
        <w:trPr>
          <w:trHeight w:val="2666"/>
        </w:trPr>
        <w:tc>
          <w:tcPr>
            <w:tcW w:w="5247" w:type="dxa"/>
            <w:tcBorders>
              <w:top w:val="nil"/>
              <w:bottom w:val="nil"/>
              <w:right w:val="nil"/>
            </w:tcBorders>
          </w:tcPr>
          <w:p w14:paraId="6CA1EE29" w14:textId="77777777" w:rsidR="004935DB" w:rsidRPr="0059252F" w:rsidRDefault="00B731EB">
            <w:pPr>
              <w:pStyle w:val="TableParagraph"/>
              <w:spacing w:before="93"/>
              <w:ind w:left="107"/>
              <w:rPr>
                <w:rFonts w:asciiTheme="minorHAnsi" w:hAnsiTheme="minorHAnsi" w:cstheme="minorHAnsi"/>
                <w:b/>
                <w:sz w:val="20"/>
                <w:szCs w:val="20"/>
              </w:rPr>
            </w:pPr>
            <w:r w:rsidRPr="0059252F">
              <w:rPr>
                <w:rFonts w:asciiTheme="minorHAnsi" w:hAnsiTheme="minorHAnsi" w:cstheme="minorHAnsi"/>
                <w:b/>
                <w:sz w:val="20"/>
                <w:szCs w:val="20"/>
              </w:rPr>
              <w:t>Healthy People (Care and Repair):</w:t>
            </w:r>
          </w:p>
          <w:p w14:paraId="1B3A7C4E" w14:textId="77777777" w:rsidR="004935DB" w:rsidRPr="0059252F" w:rsidRDefault="00B731EB">
            <w:pPr>
              <w:pStyle w:val="TableParagraph"/>
              <w:spacing w:before="1"/>
              <w:ind w:left="107" w:right="282"/>
              <w:rPr>
                <w:rFonts w:asciiTheme="minorHAnsi" w:hAnsiTheme="minorHAnsi" w:cstheme="minorHAnsi"/>
                <w:sz w:val="20"/>
                <w:szCs w:val="20"/>
              </w:rPr>
            </w:pPr>
            <w:r w:rsidRPr="0059252F">
              <w:rPr>
                <w:rFonts w:asciiTheme="minorHAnsi" w:hAnsiTheme="minorHAnsi" w:cstheme="minorHAnsi"/>
                <w:sz w:val="20"/>
                <w:szCs w:val="20"/>
              </w:rPr>
              <w:t>People live healthy independent lives and have choice and control on what matters to them by:</w:t>
            </w:r>
          </w:p>
          <w:p w14:paraId="2DBF74E9" w14:textId="77777777" w:rsidR="004935DB" w:rsidRPr="0059252F" w:rsidRDefault="004935DB">
            <w:pPr>
              <w:pStyle w:val="TableParagraph"/>
              <w:spacing w:before="11"/>
              <w:ind w:left="0"/>
              <w:rPr>
                <w:rFonts w:asciiTheme="minorHAnsi" w:hAnsiTheme="minorHAnsi" w:cstheme="minorHAnsi"/>
                <w:b/>
                <w:sz w:val="20"/>
                <w:szCs w:val="20"/>
              </w:rPr>
            </w:pPr>
          </w:p>
          <w:p w14:paraId="24F4C771" w14:textId="77777777" w:rsidR="004935DB" w:rsidRPr="0059252F" w:rsidRDefault="00B731EB">
            <w:pPr>
              <w:pStyle w:val="TableParagraph"/>
              <w:numPr>
                <w:ilvl w:val="0"/>
                <w:numId w:val="6"/>
              </w:numPr>
              <w:tabs>
                <w:tab w:val="left" w:pos="828"/>
                <w:tab w:val="left" w:pos="829"/>
              </w:tabs>
              <w:ind w:right="237"/>
              <w:rPr>
                <w:rFonts w:asciiTheme="minorHAnsi" w:hAnsiTheme="minorHAnsi" w:cstheme="minorHAnsi"/>
                <w:sz w:val="20"/>
                <w:szCs w:val="20"/>
              </w:rPr>
            </w:pPr>
            <w:r w:rsidRPr="0059252F">
              <w:rPr>
                <w:rFonts w:asciiTheme="minorHAnsi" w:hAnsiTheme="minorHAnsi" w:cstheme="minorHAnsi"/>
                <w:sz w:val="20"/>
                <w:szCs w:val="20"/>
              </w:rPr>
              <w:t>To improve the health and wellbeing of the people in</w:t>
            </w:r>
            <w:r w:rsidRPr="0059252F">
              <w:rPr>
                <w:rFonts w:asciiTheme="minorHAnsi" w:hAnsiTheme="minorHAnsi" w:cstheme="minorHAnsi"/>
                <w:spacing w:val="-17"/>
                <w:sz w:val="20"/>
                <w:szCs w:val="20"/>
              </w:rPr>
              <w:t xml:space="preserve"> </w:t>
            </w:r>
            <w:r w:rsidRPr="0059252F">
              <w:rPr>
                <w:rFonts w:asciiTheme="minorHAnsi" w:hAnsiTheme="minorHAnsi" w:cstheme="minorHAnsi"/>
                <w:sz w:val="20"/>
                <w:szCs w:val="20"/>
              </w:rPr>
              <w:t>our communities</w:t>
            </w:r>
          </w:p>
          <w:p w14:paraId="5D9407C0" w14:textId="77777777" w:rsidR="004935DB" w:rsidRPr="0059252F" w:rsidRDefault="00B731EB">
            <w:pPr>
              <w:pStyle w:val="TableParagraph"/>
              <w:numPr>
                <w:ilvl w:val="0"/>
                <w:numId w:val="6"/>
              </w:numPr>
              <w:tabs>
                <w:tab w:val="left" w:pos="828"/>
                <w:tab w:val="left" w:pos="829"/>
              </w:tabs>
              <w:ind w:right="217"/>
              <w:rPr>
                <w:rFonts w:asciiTheme="minorHAnsi" w:hAnsiTheme="minorHAnsi" w:cstheme="minorHAnsi"/>
                <w:sz w:val="20"/>
                <w:szCs w:val="20"/>
              </w:rPr>
            </w:pPr>
            <w:r w:rsidRPr="0059252F">
              <w:rPr>
                <w:rFonts w:asciiTheme="minorHAnsi" w:hAnsiTheme="minorHAnsi" w:cstheme="minorHAnsi"/>
                <w:sz w:val="20"/>
                <w:szCs w:val="20"/>
              </w:rPr>
              <w:t>Reduce health inequalities especially those related to poverty, loneliness and isolation which affect their</w:t>
            </w:r>
            <w:r w:rsidRPr="0059252F">
              <w:rPr>
                <w:rFonts w:asciiTheme="minorHAnsi" w:hAnsiTheme="minorHAnsi" w:cstheme="minorHAnsi"/>
                <w:spacing w:val="-19"/>
                <w:sz w:val="20"/>
                <w:szCs w:val="20"/>
              </w:rPr>
              <w:t xml:space="preserve"> </w:t>
            </w:r>
            <w:r w:rsidRPr="0059252F">
              <w:rPr>
                <w:rFonts w:asciiTheme="minorHAnsi" w:hAnsiTheme="minorHAnsi" w:cstheme="minorHAnsi"/>
                <w:sz w:val="20"/>
                <w:szCs w:val="20"/>
              </w:rPr>
              <w:t>health outcomes</w:t>
            </w:r>
          </w:p>
          <w:p w14:paraId="12FA3874" w14:textId="77777777" w:rsidR="004935DB" w:rsidRPr="0059252F" w:rsidRDefault="00B731EB">
            <w:pPr>
              <w:pStyle w:val="TableParagraph"/>
              <w:numPr>
                <w:ilvl w:val="0"/>
                <w:numId w:val="6"/>
              </w:numPr>
              <w:tabs>
                <w:tab w:val="left" w:pos="828"/>
                <w:tab w:val="left" w:pos="829"/>
              </w:tabs>
              <w:spacing w:before="1"/>
              <w:ind w:right="279"/>
              <w:rPr>
                <w:rFonts w:asciiTheme="minorHAnsi" w:hAnsiTheme="minorHAnsi" w:cstheme="minorHAnsi"/>
                <w:sz w:val="20"/>
                <w:szCs w:val="20"/>
              </w:rPr>
            </w:pPr>
            <w:r w:rsidRPr="0059252F">
              <w:rPr>
                <w:rFonts w:asciiTheme="minorHAnsi" w:hAnsiTheme="minorHAnsi" w:cstheme="minorHAnsi"/>
                <w:sz w:val="20"/>
                <w:szCs w:val="20"/>
              </w:rPr>
              <w:t>Helping people live purposeful lives and feel they</w:t>
            </w:r>
            <w:r w:rsidRPr="0059252F">
              <w:rPr>
                <w:rFonts w:asciiTheme="minorHAnsi" w:hAnsiTheme="minorHAnsi" w:cstheme="minorHAnsi"/>
                <w:spacing w:val="-19"/>
                <w:sz w:val="20"/>
                <w:szCs w:val="20"/>
              </w:rPr>
              <w:t xml:space="preserve"> </w:t>
            </w:r>
            <w:r w:rsidRPr="0059252F">
              <w:rPr>
                <w:rFonts w:asciiTheme="minorHAnsi" w:hAnsiTheme="minorHAnsi" w:cstheme="minorHAnsi"/>
                <w:sz w:val="20"/>
                <w:szCs w:val="20"/>
              </w:rPr>
              <w:t>belong to their</w:t>
            </w:r>
            <w:r w:rsidRPr="0059252F">
              <w:rPr>
                <w:rFonts w:asciiTheme="minorHAnsi" w:hAnsiTheme="minorHAnsi" w:cstheme="minorHAnsi"/>
                <w:spacing w:val="-1"/>
                <w:sz w:val="20"/>
                <w:szCs w:val="20"/>
              </w:rPr>
              <w:t xml:space="preserve"> </w:t>
            </w:r>
            <w:r w:rsidRPr="0059252F">
              <w:rPr>
                <w:rFonts w:asciiTheme="minorHAnsi" w:hAnsiTheme="minorHAnsi" w:cstheme="minorHAnsi"/>
                <w:sz w:val="20"/>
                <w:szCs w:val="20"/>
              </w:rPr>
              <w:t>community</w:t>
            </w:r>
          </w:p>
        </w:tc>
        <w:tc>
          <w:tcPr>
            <w:tcW w:w="5531" w:type="dxa"/>
            <w:tcBorders>
              <w:top w:val="nil"/>
              <w:left w:val="nil"/>
              <w:bottom w:val="nil"/>
            </w:tcBorders>
          </w:tcPr>
          <w:p w14:paraId="24547C9B" w14:textId="77777777" w:rsidR="004935DB" w:rsidRPr="0059252F" w:rsidRDefault="00B731EB">
            <w:pPr>
              <w:pStyle w:val="TableParagraph"/>
              <w:spacing w:before="93"/>
              <w:ind w:left="113"/>
              <w:rPr>
                <w:rFonts w:asciiTheme="minorHAnsi" w:hAnsiTheme="minorHAnsi" w:cstheme="minorHAnsi"/>
                <w:b/>
                <w:sz w:val="20"/>
                <w:szCs w:val="20"/>
              </w:rPr>
            </w:pPr>
            <w:r w:rsidRPr="0059252F">
              <w:rPr>
                <w:rFonts w:asciiTheme="minorHAnsi" w:hAnsiTheme="minorHAnsi" w:cstheme="minorHAnsi"/>
                <w:b/>
                <w:sz w:val="20"/>
                <w:szCs w:val="20"/>
              </w:rPr>
              <w:t>Healthy People (Care and Repair):</w:t>
            </w:r>
          </w:p>
          <w:p w14:paraId="583CFE34" w14:textId="77777777" w:rsidR="004935DB" w:rsidRPr="0059252F" w:rsidRDefault="00B731EB">
            <w:pPr>
              <w:pStyle w:val="TableParagraph"/>
              <w:numPr>
                <w:ilvl w:val="0"/>
                <w:numId w:val="5"/>
              </w:numPr>
              <w:tabs>
                <w:tab w:val="left" w:pos="833"/>
                <w:tab w:val="left" w:pos="834"/>
              </w:tabs>
              <w:spacing w:before="1"/>
              <w:ind w:right="149"/>
              <w:rPr>
                <w:rFonts w:asciiTheme="minorHAnsi" w:hAnsiTheme="minorHAnsi" w:cstheme="minorHAnsi"/>
                <w:sz w:val="20"/>
                <w:szCs w:val="20"/>
              </w:rPr>
            </w:pPr>
            <w:r w:rsidRPr="0059252F">
              <w:rPr>
                <w:rFonts w:asciiTheme="minorHAnsi" w:hAnsiTheme="minorHAnsi" w:cstheme="minorHAnsi"/>
                <w:sz w:val="20"/>
                <w:szCs w:val="20"/>
              </w:rPr>
              <w:t>Build relationships within health and social care structures to achieve recognition that Care and Repair is a significant</w:t>
            </w:r>
            <w:r w:rsidRPr="0059252F">
              <w:rPr>
                <w:rFonts w:asciiTheme="minorHAnsi" w:hAnsiTheme="minorHAnsi" w:cstheme="minorHAnsi"/>
                <w:spacing w:val="-25"/>
                <w:sz w:val="20"/>
                <w:szCs w:val="20"/>
              </w:rPr>
              <w:t xml:space="preserve"> </w:t>
            </w:r>
            <w:r w:rsidRPr="0059252F">
              <w:rPr>
                <w:rFonts w:asciiTheme="minorHAnsi" w:hAnsiTheme="minorHAnsi" w:cstheme="minorHAnsi"/>
                <w:sz w:val="20"/>
                <w:szCs w:val="20"/>
              </w:rPr>
              <w:t>player in reducing demand on health and social care</w:t>
            </w:r>
            <w:r w:rsidRPr="0059252F">
              <w:rPr>
                <w:rFonts w:asciiTheme="minorHAnsi" w:hAnsiTheme="minorHAnsi" w:cstheme="minorHAnsi"/>
                <w:spacing w:val="-12"/>
                <w:sz w:val="20"/>
                <w:szCs w:val="20"/>
              </w:rPr>
              <w:t xml:space="preserve"> </w:t>
            </w:r>
            <w:r w:rsidRPr="0059252F">
              <w:rPr>
                <w:rFonts w:asciiTheme="minorHAnsi" w:hAnsiTheme="minorHAnsi" w:cstheme="minorHAnsi"/>
                <w:sz w:val="20"/>
                <w:szCs w:val="20"/>
              </w:rPr>
              <w:t>services.</w:t>
            </w:r>
          </w:p>
          <w:p w14:paraId="36F0FE10" w14:textId="77777777" w:rsidR="004935DB" w:rsidRPr="0059252F" w:rsidRDefault="00B731EB">
            <w:pPr>
              <w:pStyle w:val="TableParagraph"/>
              <w:numPr>
                <w:ilvl w:val="0"/>
                <w:numId w:val="5"/>
              </w:numPr>
              <w:tabs>
                <w:tab w:val="left" w:pos="833"/>
                <w:tab w:val="left" w:pos="834"/>
              </w:tabs>
              <w:ind w:right="284"/>
              <w:rPr>
                <w:rFonts w:asciiTheme="minorHAnsi" w:hAnsiTheme="minorHAnsi" w:cstheme="minorHAnsi"/>
                <w:sz w:val="20"/>
                <w:szCs w:val="20"/>
              </w:rPr>
            </w:pPr>
            <w:r w:rsidRPr="0059252F">
              <w:rPr>
                <w:rFonts w:asciiTheme="minorHAnsi" w:hAnsiTheme="minorHAnsi" w:cstheme="minorHAnsi"/>
                <w:sz w:val="20"/>
                <w:szCs w:val="20"/>
              </w:rPr>
              <w:t>Build tailored solutions for people based on what matters</w:t>
            </w:r>
            <w:r w:rsidRPr="0059252F">
              <w:rPr>
                <w:rFonts w:asciiTheme="minorHAnsi" w:hAnsiTheme="minorHAnsi" w:cstheme="minorHAnsi"/>
                <w:spacing w:val="-21"/>
                <w:sz w:val="20"/>
                <w:szCs w:val="20"/>
              </w:rPr>
              <w:t xml:space="preserve"> </w:t>
            </w:r>
            <w:r w:rsidRPr="0059252F">
              <w:rPr>
                <w:rFonts w:asciiTheme="minorHAnsi" w:hAnsiTheme="minorHAnsi" w:cstheme="minorHAnsi"/>
                <w:sz w:val="20"/>
                <w:szCs w:val="20"/>
              </w:rPr>
              <w:t>to them.</w:t>
            </w:r>
          </w:p>
          <w:p w14:paraId="564F783D" w14:textId="77777777" w:rsidR="004935DB" w:rsidRPr="0059252F" w:rsidRDefault="00B731EB">
            <w:pPr>
              <w:pStyle w:val="TableParagraph"/>
              <w:numPr>
                <w:ilvl w:val="0"/>
                <w:numId w:val="5"/>
              </w:numPr>
              <w:tabs>
                <w:tab w:val="left" w:pos="833"/>
                <w:tab w:val="left" w:pos="834"/>
              </w:tabs>
              <w:ind w:right="216"/>
              <w:rPr>
                <w:rFonts w:asciiTheme="minorHAnsi" w:hAnsiTheme="minorHAnsi" w:cstheme="minorHAnsi"/>
                <w:sz w:val="20"/>
                <w:szCs w:val="20"/>
              </w:rPr>
            </w:pPr>
            <w:r w:rsidRPr="0059252F">
              <w:rPr>
                <w:rFonts w:asciiTheme="minorHAnsi" w:hAnsiTheme="minorHAnsi" w:cstheme="minorHAnsi"/>
                <w:sz w:val="20"/>
                <w:szCs w:val="20"/>
              </w:rPr>
              <w:t>Expand our service offer to include partnerships with organisations providing specialist health and social care services, or early intervention support services, such as</w:t>
            </w:r>
            <w:r w:rsidRPr="0059252F">
              <w:rPr>
                <w:rFonts w:asciiTheme="minorHAnsi" w:hAnsiTheme="minorHAnsi" w:cstheme="minorHAnsi"/>
                <w:spacing w:val="-18"/>
                <w:sz w:val="20"/>
                <w:szCs w:val="20"/>
              </w:rPr>
              <w:t xml:space="preserve"> </w:t>
            </w:r>
            <w:r w:rsidRPr="0059252F">
              <w:rPr>
                <w:rFonts w:asciiTheme="minorHAnsi" w:hAnsiTheme="minorHAnsi" w:cstheme="minorHAnsi"/>
                <w:sz w:val="20"/>
                <w:szCs w:val="20"/>
              </w:rPr>
              <w:t>social prescribing and community</w:t>
            </w:r>
            <w:r w:rsidRPr="0059252F">
              <w:rPr>
                <w:rFonts w:asciiTheme="minorHAnsi" w:hAnsiTheme="minorHAnsi" w:cstheme="minorHAnsi"/>
                <w:spacing w:val="-3"/>
                <w:sz w:val="20"/>
                <w:szCs w:val="20"/>
              </w:rPr>
              <w:t xml:space="preserve"> </w:t>
            </w:r>
            <w:r w:rsidRPr="0059252F">
              <w:rPr>
                <w:rFonts w:asciiTheme="minorHAnsi" w:hAnsiTheme="minorHAnsi" w:cstheme="minorHAnsi"/>
                <w:sz w:val="20"/>
                <w:szCs w:val="20"/>
              </w:rPr>
              <w:t>connection.</w:t>
            </w:r>
          </w:p>
        </w:tc>
      </w:tr>
      <w:tr w:rsidR="004935DB" w:rsidRPr="0059252F" w14:paraId="5FAD6EF2" w14:textId="77777777" w:rsidTr="0059252F">
        <w:trPr>
          <w:trHeight w:val="709"/>
        </w:trPr>
        <w:tc>
          <w:tcPr>
            <w:tcW w:w="5247" w:type="dxa"/>
            <w:tcBorders>
              <w:top w:val="nil"/>
              <w:right w:val="nil"/>
            </w:tcBorders>
          </w:tcPr>
          <w:p w14:paraId="2F4DBD91" w14:textId="77777777" w:rsidR="004935DB" w:rsidRPr="0059252F" w:rsidRDefault="00B731EB">
            <w:pPr>
              <w:pStyle w:val="TableParagraph"/>
              <w:spacing w:before="93" w:line="219" w:lineRule="exact"/>
              <w:ind w:left="107"/>
              <w:rPr>
                <w:rFonts w:asciiTheme="minorHAnsi" w:hAnsiTheme="minorHAnsi" w:cstheme="minorHAnsi"/>
                <w:b/>
                <w:sz w:val="20"/>
                <w:szCs w:val="20"/>
              </w:rPr>
            </w:pPr>
            <w:r w:rsidRPr="0059252F">
              <w:rPr>
                <w:rFonts w:asciiTheme="minorHAnsi" w:hAnsiTheme="minorHAnsi" w:cstheme="minorHAnsi"/>
                <w:b/>
                <w:sz w:val="20"/>
                <w:szCs w:val="20"/>
              </w:rPr>
              <w:t>Healthy Communities (Place for</w:t>
            </w:r>
            <w:r w:rsidRPr="0059252F">
              <w:rPr>
                <w:rFonts w:asciiTheme="minorHAnsi" w:hAnsiTheme="minorHAnsi" w:cstheme="minorHAnsi"/>
                <w:b/>
                <w:spacing w:val="-14"/>
                <w:sz w:val="20"/>
                <w:szCs w:val="20"/>
              </w:rPr>
              <w:t xml:space="preserve"> </w:t>
            </w:r>
            <w:r w:rsidRPr="0059252F">
              <w:rPr>
                <w:rFonts w:asciiTheme="minorHAnsi" w:hAnsiTheme="minorHAnsi" w:cstheme="minorHAnsi"/>
                <w:b/>
                <w:sz w:val="20"/>
                <w:szCs w:val="20"/>
              </w:rPr>
              <w:t>You):</w:t>
            </w:r>
          </w:p>
          <w:p w14:paraId="546E3B91" w14:textId="77777777" w:rsidR="004935DB" w:rsidRPr="0059252F" w:rsidRDefault="00B731EB">
            <w:pPr>
              <w:pStyle w:val="TableParagraph"/>
              <w:spacing w:line="219" w:lineRule="exact"/>
              <w:ind w:left="107"/>
              <w:rPr>
                <w:rFonts w:asciiTheme="minorHAnsi" w:hAnsiTheme="minorHAnsi" w:cstheme="minorHAnsi"/>
                <w:sz w:val="20"/>
                <w:szCs w:val="20"/>
              </w:rPr>
            </w:pPr>
            <w:r w:rsidRPr="0059252F">
              <w:rPr>
                <w:rFonts w:asciiTheme="minorHAnsi" w:hAnsiTheme="minorHAnsi" w:cstheme="minorHAnsi"/>
                <w:sz w:val="20"/>
                <w:szCs w:val="20"/>
              </w:rPr>
              <w:t>A thriving community resource</w:t>
            </w:r>
            <w:r w:rsidRPr="0059252F">
              <w:rPr>
                <w:rFonts w:asciiTheme="minorHAnsi" w:hAnsiTheme="minorHAnsi" w:cstheme="minorHAnsi"/>
                <w:spacing w:val="-13"/>
                <w:sz w:val="20"/>
                <w:szCs w:val="20"/>
              </w:rPr>
              <w:t xml:space="preserve"> </w:t>
            </w:r>
            <w:r w:rsidRPr="0059252F">
              <w:rPr>
                <w:rFonts w:asciiTheme="minorHAnsi" w:hAnsiTheme="minorHAnsi" w:cstheme="minorHAnsi"/>
                <w:sz w:val="20"/>
                <w:szCs w:val="20"/>
              </w:rPr>
              <w:t>which:</w:t>
            </w:r>
          </w:p>
          <w:p w14:paraId="23F005FD" w14:textId="77777777" w:rsidR="004935DB" w:rsidRPr="0059252F" w:rsidRDefault="00B731EB">
            <w:pPr>
              <w:pStyle w:val="TableParagraph"/>
              <w:numPr>
                <w:ilvl w:val="0"/>
                <w:numId w:val="4"/>
              </w:numPr>
              <w:tabs>
                <w:tab w:val="left" w:pos="828"/>
                <w:tab w:val="left" w:pos="829"/>
              </w:tabs>
              <w:spacing w:before="1" w:line="229" w:lineRule="exact"/>
              <w:ind w:hanging="362"/>
              <w:rPr>
                <w:rFonts w:asciiTheme="minorHAnsi" w:hAnsiTheme="minorHAnsi" w:cstheme="minorHAnsi"/>
                <w:sz w:val="20"/>
                <w:szCs w:val="20"/>
              </w:rPr>
            </w:pPr>
            <w:r w:rsidRPr="0059252F">
              <w:rPr>
                <w:rFonts w:asciiTheme="minorHAnsi" w:hAnsiTheme="minorHAnsi" w:cstheme="minorHAnsi"/>
                <w:sz w:val="20"/>
                <w:szCs w:val="20"/>
              </w:rPr>
              <w:t>Becomes the Health and Wellbeing Quarter of</w:t>
            </w:r>
            <w:r w:rsidRPr="0059252F">
              <w:rPr>
                <w:rFonts w:asciiTheme="minorHAnsi" w:hAnsiTheme="minorHAnsi" w:cstheme="minorHAnsi"/>
                <w:spacing w:val="-10"/>
                <w:sz w:val="20"/>
                <w:szCs w:val="20"/>
              </w:rPr>
              <w:t xml:space="preserve"> </w:t>
            </w:r>
            <w:r w:rsidRPr="0059252F">
              <w:rPr>
                <w:rFonts w:asciiTheme="minorHAnsi" w:hAnsiTheme="minorHAnsi" w:cstheme="minorHAnsi"/>
                <w:sz w:val="20"/>
                <w:szCs w:val="20"/>
              </w:rPr>
              <w:t>Shotton</w:t>
            </w:r>
          </w:p>
          <w:p w14:paraId="4A228C5B" w14:textId="77777777" w:rsidR="004935DB" w:rsidRPr="0059252F" w:rsidRDefault="00B731EB">
            <w:pPr>
              <w:pStyle w:val="TableParagraph"/>
              <w:numPr>
                <w:ilvl w:val="0"/>
                <w:numId w:val="4"/>
              </w:numPr>
              <w:tabs>
                <w:tab w:val="left" w:pos="828"/>
                <w:tab w:val="left" w:pos="829"/>
              </w:tabs>
              <w:spacing w:line="229" w:lineRule="exact"/>
              <w:ind w:hanging="362"/>
              <w:rPr>
                <w:rFonts w:asciiTheme="minorHAnsi" w:hAnsiTheme="minorHAnsi" w:cstheme="minorHAnsi"/>
                <w:sz w:val="20"/>
                <w:szCs w:val="20"/>
              </w:rPr>
            </w:pPr>
            <w:r w:rsidRPr="0059252F">
              <w:rPr>
                <w:rFonts w:asciiTheme="minorHAnsi" w:hAnsiTheme="minorHAnsi" w:cstheme="minorHAnsi"/>
                <w:sz w:val="20"/>
                <w:szCs w:val="20"/>
              </w:rPr>
              <w:t>Connects people to the green</w:t>
            </w:r>
            <w:r w:rsidRPr="0059252F">
              <w:rPr>
                <w:rFonts w:asciiTheme="minorHAnsi" w:hAnsiTheme="minorHAnsi" w:cstheme="minorHAnsi"/>
                <w:spacing w:val="-4"/>
                <w:sz w:val="20"/>
                <w:szCs w:val="20"/>
              </w:rPr>
              <w:t xml:space="preserve"> </w:t>
            </w:r>
            <w:r w:rsidRPr="0059252F">
              <w:rPr>
                <w:rFonts w:asciiTheme="minorHAnsi" w:hAnsiTheme="minorHAnsi" w:cstheme="minorHAnsi"/>
                <w:sz w:val="20"/>
                <w:szCs w:val="20"/>
              </w:rPr>
              <w:t>spaces</w:t>
            </w:r>
          </w:p>
          <w:p w14:paraId="2A6F69E8" w14:textId="77777777" w:rsidR="004935DB" w:rsidRPr="0059252F" w:rsidRDefault="00B731EB">
            <w:pPr>
              <w:pStyle w:val="TableParagraph"/>
              <w:numPr>
                <w:ilvl w:val="0"/>
                <w:numId w:val="4"/>
              </w:numPr>
              <w:tabs>
                <w:tab w:val="left" w:pos="828"/>
                <w:tab w:val="left" w:pos="829"/>
              </w:tabs>
              <w:spacing w:before="1" w:line="229" w:lineRule="exact"/>
              <w:ind w:hanging="362"/>
              <w:rPr>
                <w:rFonts w:asciiTheme="minorHAnsi" w:hAnsiTheme="minorHAnsi" w:cstheme="minorHAnsi"/>
                <w:sz w:val="20"/>
                <w:szCs w:val="20"/>
              </w:rPr>
            </w:pPr>
            <w:r w:rsidRPr="0059252F">
              <w:rPr>
                <w:rFonts w:asciiTheme="minorHAnsi" w:hAnsiTheme="minorHAnsi" w:cstheme="minorHAnsi"/>
                <w:sz w:val="20"/>
                <w:szCs w:val="20"/>
              </w:rPr>
              <w:t>Being inclusive - We work with people, not</w:t>
            </w:r>
            <w:r w:rsidRPr="0059252F">
              <w:rPr>
                <w:rFonts w:asciiTheme="minorHAnsi" w:hAnsiTheme="minorHAnsi" w:cstheme="minorHAnsi"/>
                <w:spacing w:val="-10"/>
                <w:sz w:val="20"/>
                <w:szCs w:val="20"/>
              </w:rPr>
              <w:t xml:space="preserve"> </w:t>
            </w:r>
            <w:r w:rsidRPr="0059252F">
              <w:rPr>
                <w:rFonts w:asciiTheme="minorHAnsi" w:hAnsiTheme="minorHAnsi" w:cstheme="minorHAnsi"/>
                <w:sz w:val="20"/>
                <w:szCs w:val="20"/>
              </w:rPr>
              <w:t>labels</w:t>
            </w:r>
          </w:p>
          <w:p w14:paraId="0F3EC3DF" w14:textId="77777777" w:rsidR="004935DB" w:rsidRPr="0059252F" w:rsidRDefault="00B731EB">
            <w:pPr>
              <w:pStyle w:val="TableParagraph"/>
              <w:numPr>
                <w:ilvl w:val="0"/>
                <w:numId w:val="4"/>
              </w:numPr>
              <w:tabs>
                <w:tab w:val="left" w:pos="828"/>
                <w:tab w:val="left" w:pos="829"/>
              </w:tabs>
              <w:spacing w:line="229" w:lineRule="exact"/>
              <w:ind w:hanging="362"/>
              <w:rPr>
                <w:rFonts w:asciiTheme="minorHAnsi" w:hAnsiTheme="minorHAnsi" w:cstheme="minorHAnsi"/>
                <w:sz w:val="20"/>
                <w:szCs w:val="20"/>
              </w:rPr>
            </w:pPr>
            <w:r w:rsidRPr="0059252F">
              <w:rPr>
                <w:rFonts w:asciiTheme="minorHAnsi" w:hAnsiTheme="minorHAnsi" w:cstheme="minorHAnsi"/>
                <w:sz w:val="20"/>
                <w:szCs w:val="20"/>
              </w:rPr>
              <w:t>Values the assets in our</w:t>
            </w:r>
            <w:r w:rsidRPr="0059252F">
              <w:rPr>
                <w:rFonts w:asciiTheme="minorHAnsi" w:hAnsiTheme="minorHAnsi" w:cstheme="minorHAnsi"/>
                <w:spacing w:val="-7"/>
                <w:sz w:val="20"/>
                <w:szCs w:val="20"/>
              </w:rPr>
              <w:t xml:space="preserve"> </w:t>
            </w:r>
            <w:r w:rsidRPr="0059252F">
              <w:rPr>
                <w:rFonts w:asciiTheme="minorHAnsi" w:hAnsiTheme="minorHAnsi" w:cstheme="minorHAnsi"/>
                <w:sz w:val="20"/>
                <w:szCs w:val="20"/>
              </w:rPr>
              <w:t>communities</w:t>
            </w:r>
          </w:p>
          <w:p w14:paraId="75ED0CA3" w14:textId="77777777" w:rsidR="004935DB" w:rsidRPr="0059252F" w:rsidRDefault="00B731EB">
            <w:pPr>
              <w:pStyle w:val="TableParagraph"/>
              <w:numPr>
                <w:ilvl w:val="0"/>
                <w:numId w:val="4"/>
              </w:numPr>
              <w:tabs>
                <w:tab w:val="left" w:pos="828"/>
                <w:tab w:val="left" w:pos="829"/>
              </w:tabs>
              <w:spacing w:before="1" w:line="229" w:lineRule="exact"/>
              <w:ind w:hanging="362"/>
              <w:rPr>
                <w:rFonts w:asciiTheme="minorHAnsi" w:hAnsiTheme="minorHAnsi" w:cstheme="minorHAnsi"/>
                <w:sz w:val="20"/>
                <w:szCs w:val="20"/>
              </w:rPr>
            </w:pPr>
            <w:r w:rsidRPr="0059252F">
              <w:rPr>
                <w:rFonts w:asciiTheme="minorHAnsi" w:hAnsiTheme="minorHAnsi" w:cstheme="minorHAnsi"/>
                <w:sz w:val="20"/>
                <w:szCs w:val="20"/>
              </w:rPr>
              <w:t>Brings people</w:t>
            </w:r>
            <w:r w:rsidRPr="0059252F">
              <w:rPr>
                <w:rFonts w:asciiTheme="minorHAnsi" w:hAnsiTheme="minorHAnsi" w:cstheme="minorHAnsi"/>
                <w:spacing w:val="-1"/>
                <w:sz w:val="20"/>
                <w:szCs w:val="20"/>
              </w:rPr>
              <w:t xml:space="preserve"> </w:t>
            </w:r>
            <w:r w:rsidRPr="0059252F">
              <w:rPr>
                <w:rFonts w:asciiTheme="minorHAnsi" w:hAnsiTheme="minorHAnsi" w:cstheme="minorHAnsi"/>
                <w:sz w:val="20"/>
                <w:szCs w:val="20"/>
              </w:rPr>
              <w:t>together</w:t>
            </w:r>
          </w:p>
          <w:p w14:paraId="220AC61F" w14:textId="77777777" w:rsidR="004935DB" w:rsidRPr="0059252F" w:rsidRDefault="00B731EB">
            <w:pPr>
              <w:pStyle w:val="TableParagraph"/>
              <w:numPr>
                <w:ilvl w:val="0"/>
                <w:numId w:val="4"/>
              </w:numPr>
              <w:tabs>
                <w:tab w:val="left" w:pos="828"/>
                <w:tab w:val="left" w:pos="829"/>
              </w:tabs>
              <w:ind w:right="796"/>
              <w:rPr>
                <w:rFonts w:asciiTheme="minorHAnsi" w:hAnsiTheme="minorHAnsi" w:cstheme="minorHAnsi"/>
                <w:sz w:val="20"/>
                <w:szCs w:val="20"/>
              </w:rPr>
            </w:pPr>
            <w:r w:rsidRPr="0059252F">
              <w:rPr>
                <w:rFonts w:asciiTheme="minorHAnsi" w:hAnsiTheme="minorHAnsi" w:cstheme="minorHAnsi"/>
                <w:sz w:val="20"/>
                <w:szCs w:val="20"/>
              </w:rPr>
              <w:t>Identifies unmet need and develops</w:t>
            </w:r>
            <w:r w:rsidRPr="0059252F">
              <w:rPr>
                <w:rFonts w:asciiTheme="minorHAnsi" w:hAnsiTheme="minorHAnsi" w:cstheme="minorHAnsi"/>
                <w:spacing w:val="-16"/>
                <w:sz w:val="20"/>
                <w:szCs w:val="20"/>
              </w:rPr>
              <w:t xml:space="preserve"> </w:t>
            </w:r>
            <w:r w:rsidRPr="0059252F">
              <w:rPr>
                <w:rFonts w:asciiTheme="minorHAnsi" w:hAnsiTheme="minorHAnsi" w:cstheme="minorHAnsi"/>
                <w:sz w:val="20"/>
                <w:szCs w:val="20"/>
              </w:rPr>
              <w:t>collaborative solutions</w:t>
            </w:r>
          </w:p>
          <w:p w14:paraId="125F6550" w14:textId="77777777" w:rsidR="004935DB" w:rsidRPr="0059252F" w:rsidRDefault="004935DB">
            <w:pPr>
              <w:pStyle w:val="TableParagraph"/>
              <w:ind w:left="0"/>
              <w:rPr>
                <w:rFonts w:asciiTheme="minorHAnsi" w:hAnsiTheme="minorHAnsi" w:cstheme="minorHAnsi"/>
                <w:b/>
                <w:sz w:val="20"/>
                <w:szCs w:val="20"/>
              </w:rPr>
            </w:pPr>
          </w:p>
          <w:p w14:paraId="70BE5D90" w14:textId="77777777" w:rsidR="004935DB" w:rsidRPr="0059252F" w:rsidRDefault="004935DB">
            <w:pPr>
              <w:pStyle w:val="TableParagraph"/>
              <w:spacing w:before="2"/>
              <w:ind w:left="0"/>
              <w:rPr>
                <w:rFonts w:asciiTheme="minorHAnsi" w:hAnsiTheme="minorHAnsi" w:cstheme="minorHAnsi"/>
                <w:b/>
                <w:sz w:val="20"/>
                <w:szCs w:val="20"/>
              </w:rPr>
            </w:pPr>
          </w:p>
          <w:p w14:paraId="521863A8" w14:textId="77777777" w:rsidR="004935DB" w:rsidRPr="0059252F" w:rsidRDefault="00B731EB">
            <w:pPr>
              <w:pStyle w:val="TableParagraph"/>
              <w:spacing w:line="219" w:lineRule="exact"/>
              <w:ind w:left="107"/>
              <w:rPr>
                <w:rFonts w:asciiTheme="minorHAnsi" w:hAnsiTheme="minorHAnsi" w:cstheme="minorHAnsi"/>
                <w:b/>
                <w:sz w:val="20"/>
                <w:szCs w:val="20"/>
              </w:rPr>
            </w:pPr>
            <w:r w:rsidRPr="0059252F">
              <w:rPr>
                <w:rFonts w:asciiTheme="minorHAnsi" w:hAnsiTheme="minorHAnsi" w:cstheme="minorHAnsi"/>
                <w:b/>
                <w:sz w:val="20"/>
                <w:szCs w:val="20"/>
              </w:rPr>
              <w:t>Healthy business:</w:t>
            </w:r>
          </w:p>
          <w:p w14:paraId="0CB41819" w14:textId="77777777" w:rsidR="004935DB" w:rsidRPr="0059252F" w:rsidRDefault="00B731EB">
            <w:pPr>
              <w:pStyle w:val="TableParagraph"/>
              <w:spacing w:line="219" w:lineRule="exact"/>
              <w:ind w:left="107"/>
              <w:rPr>
                <w:rFonts w:asciiTheme="minorHAnsi" w:hAnsiTheme="minorHAnsi" w:cstheme="minorHAnsi"/>
                <w:sz w:val="20"/>
                <w:szCs w:val="20"/>
              </w:rPr>
            </w:pPr>
            <w:r w:rsidRPr="0059252F">
              <w:rPr>
                <w:rFonts w:asciiTheme="minorHAnsi" w:hAnsiTheme="minorHAnsi" w:cstheme="minorHAnsi"/>
                <w:sz w:val="20"/>
                <w:szCs w:val="20"/>
              </w:rPr>
              <w:t>Financial, internal processes, organisational capacity, customers:</w:t>
            </w:r>
          </w:p>
          <w:p w14:paraId="740D386B" w14:textId="77777777" w:rsidR="004935DB" w:rsidRPr="0059252F" w:rsidRDefault="00B731EB">
            <w:pPr>
              <w:pStyle w:val="TableParagraph"/>
              <w:numPr>
                <w:ilvl w:val="0"/>
                <w:numId w:val="4"/>
              </w:numPr>
              <w:tabs>
                <w:tab w:val="left" w:pos="828"/>
                <w:tab w:val="left" w:pos="829"/>
              </w:tabs>
              <w:spacing w:before="1"/>
              <w:ind w:right="411"/>
              <w:rPr>
                <w:rFonts w:asciiTheme="minorHAnsi" w:hAnsiTheme="minorHAnsi" w:cstheme="minorHAnsi"/>
                <w:sz w:val="20"/>
                <w:szCs w:val="20"/>
              </w:rPr>
            </w:pPr>
            <w:r w:rsidRPr="0059252F">
              <w:rPr>
                <w:rFonts w:asciiTheme="minorHAnsi" w:hAnsiTheme="minorHAnsi" w:cstheme="minorHAnsi"/>
                <w:sz w:val="20"/>
                <w:szCs w:val="20"/>
              </w:rPr>
              <w:t>Increases our unrestricted income via Social</w:t>
            </w:r>
            <w:r w:rsidRPr="0059252F">
              <w:rPr>
                <w:rFonts w:asciiTheme="minorHAnsi" w:hAnsiTheme="minorHAnsi" w:cstheme="minorHAnsi"/>
                <w:spacing w:val="-19"/>
                <w:sz w:val="20"/>
                <w:szCs w:val="20"/>
              </w:rPr>
              <w:t xml:space="preserve"> </w:t>
            </w:r>
            <w:r w:rsidRPr="0059252F">
              <w:rPr>
                <w:rFonts w:asciiTheme="minorHAnsi" w:hAnsiTheme="minorHAnsi" w:cstheme="minorHAnsi"/>
                <w:sz w:val="20"/>
                <w:szCs w:val="20"/>
              </w:rPr>
              <w:t>Enterprise activities</w:t>
            </w:r>
          </w:p>
          <w:p w14:paraId="3A3A49B2" w14:textId="77777777" w:rsidR="004935DB" w:rsidRPr="0059252F" w:rsidRDefault="00B731EB">
            <w:pPr>
              <w:pStyle w:val="TableParagraph"/>
              <w:numPr>
                <w:ilvl w:val="0"/>
                <w:numId w:val="4"/>
              </w:numPr>
              <w:tabs>
                <w:tab w:val="left" w:pos="828"/>
                <w:tab w:val="left" w:pos="829"/>
              </w:tabs>
              <w:spacing w:line="228" w:lineRule="exact"/>
              <w:ind w:hanging="362"/>
              <w:rPr>
                <w:rFonts w:asciiTheme="minorHAnsi" w:hAnsiTheme="minorHAnsi" w:cstheme="minorHAnsi"/>
                <w:sz w:val="20"/>
                <w:szCs w:val="20"/>
              </w:rPr>
            </w:pPr>
            <w:r w:rsidRPr="0059252F">
              <w:rPr>
                <w:rFonts w:asciiTheme="minorHAnsi" w:hAnsiTheme="minorHAnsi" w:cstheme="minorHAnsi"/>
                <w:sz w:val="20"/>
                <w:szCs w:val="20"/>
              </w:rPr>
              <w:t>A centre of</w:t>
            </w:r>
            <w:r w:rsidRPr="0059252F">
              <w:rPr>
                <w:rFonts w:asciiTheme="minorHAnsi" w:hAnsiTheme="minorHAnsi" w:cstheme="minorHAnsi"/>
                <w:spacing w:val="-5"/>
                <w:sz w:val="20"/>
                <w:szCs w:val="20"/>
              </w:rPr>
              <w:t xml:space="preserve"> </w:t>
            </w:r>
            <w:r w:rsidRPr="0059252F">
              <w:rPr>
                <w:rFonts w:asciiTheme="minorHAnsi" w:hAnsiTheme="minorHAnsi" w:cstheme="minorHAnsi"/>
                <w:sz w:val="20"/>
                <w:szCs w:val="20"/>
              </w:rPr>
              <w:t>excellence</w:t>
            </w:r>
          </w:p>
          <w:p w14:paraId="692A0FFF" w14:textId="77777777" w:rsidR="004935DB" w:rsidRPr="0059252F" w:rsidRDefault="00B731EB">
            <w:pPr>
              <w:pStyle w:val="TableParagraph"/>
              <w:numPr>
                <w:ilvl w:val="0"/>
                <w:numId w:val="4"/>
              </w:numPr>
              <w:tabs>
                <w:tab w:val="left" w:pos="828"/>
                <w:tab w:val="left" w:pos="829"/>
              </w:tabs>
              <w:spacing w:line="229" w:lineRule="exact"/>
              <w:ind w:hanging="362"/>
              <w:rPr>
                <w:rFonts w:asciiTheme="minorHAnsi" w:hAnsiTheme="minorHAnsi" w:cstheme="minorHAnsi"/>
                <w:sz w:val="20"/>
                <w:szCs w:val="20"/>
              </w:rPr>
            </w:pPr>
            <w:r w:rsidRPr="0059252F">
              <w:rPr>
                <w:rFonts w:asciiTheme="minorHAnsi" w:hAnsiTheme="minorHAnsi" w:cstheme="minorHAnsi"/>
                <w:sz w:val="20"/>
                <w:szCs w:val="20"/>
              </w:rPr>
              <w:t>A provider of</w:t>
            </w:r>
            <w:r w:rsidRPr="0059252F">
              <w:rPr>
                <w:rFonts w:asciiTheme="minorHAnsi" w:hAnsiTheme="minorHAnsi" w:cstheme="minorHAnsi"/>
                <w:spacing w:val="-4"/>
                <w:sz w:val="20"/>
                <w:szCs w:val="20"/>
              </w:rPr>
              <w:t xml:space="preserve"> </w:t>
            </w:r>
            <w:r w:rsidRPr="0059252F">
              <w:rPr>
                <w:rFonts w:asciiTheme="minorHAnsi" w:hAnsiTheme="minorHAnsi" w:cstheme="minorHAnsi"/>
                <w:sz w:val="20"/>
                <w:szCs w:val="20"/>
              </w:rPr>
              <w:t>choice</w:t>
            </w:r>
          </w:p>
          <w:p w14:paraId="0DB49DC7" w14:textId="77777777" w:rsidR="004935DB" w:rsidRPr="0059252F" w:rsidRDefault="00B731EB">
            <w:pPr>
              <w:pStyle w:val="TableParagraph"/>
              <w:numPr>
                <w:ilvl w:val="0"/>
                <w:numId w:val="4"/>
              </w:numPr>
              <w:tabs>
                <w:tab w:val="left" w:pos="828"/>
                <w:tab w:val="left" w:pos="829"/>
              </w:tabs>
              <w:spacing w:before="1" w:line="209" w:lineRule="exact"/>
              <w:ind w:hanging="362"/>
              <w:rPr>
                <w:rFonts w:asciiTheme="minorHAnsi" w:hAnsiTheme="minorHAnsi" w:cstheme="minorHAnsi"/>
                <w:sz w:val="20"/>
                <w:szCs w:val="20"/>
              </w:rPr>
            </w:pPr>
            <w:r w:rsidRPr="0059252F">
              <w:rPr>
                <w:rFonts w:asciiTheme="minorHAnsi" w:hAnsiTheme="minorHAnsi" w:cstheme="minorHAnsi"/>
                <w:sz w:val="20"/>
                <w:szCs w:val="20"/>
              </w:rPr>
              <w:t>Well trained, well supported</w:t>
            </w:r>
            <w:r w:rsidRPr="0059252F">
              <w:rPr>
                <w:rFonts w:asciiTheme="minorHAnsi" w:hAnsiTheme="minorHAnsi" w:cstheme="minorHAnsi"/>
                <w:spacing w:val="-4"/>
                <w:sz w:val="20"/>
                <w:szCs w:val="20"/>
              </w:rPr>
              <w:t xml:space="preserve"> </w:t>
            </w:r>
            <w:r w:rsidRPr="0059252F">
              <w:rPr>
                <w:rFonts w:asciiTheme="minorHAnsi" w:hAnsiTheme="minorHAnsi" w:cstheme="minorHAnsi"/>
                <w:sz w:val="20"/>
                <w:szCs w:val="20"/>
              </w:rPr>
              <w:t>workforce</w:t>
            </w:r>
          </w:p>
        </w:tc>
        <w:tc>
          <w:tcPr>
            <w:tcW w:w="5531" w:type="dxa"/>
            <w:tcBorders>
              <w:top w:val="nil"/>
              <w:left w:val="nil"/>
            </w:tcBorders>
          </w:tcPr>
          <w:p w14:paraId="6515A399" w14:textId="77777777" w:rsidR="004935DB" w:rsidRPr="0059252F" w:rsidRDefault="00B731EB">
            <w:pPr>
              <w:pStyle w:val="TableParagraph"/>
              <w:spacing w:before="93" w:line="219" w:lineRule="exact"/>
              <w:ind w:left="113"/>
              <w:rPr>
                <w:rFonts w:asciiTheme="minorHAnsi" w:hAnsiTheme="minorHAnsi" w:cstheme="minorHAnsi"/>
                <w:b/>
                <w:sz w:val="20"/>
                <w:szCs w:val="20"/>
              </w:rPr>
            </w:pPr>
            <w:r w:rsidRPr="0059252F">
              <w:rPr>
                <w:rFonts w:asciiTheme="minorHAnsi" w:hAnsiTheme="minorHAnsi" w:cstheme="minorHAnsi"/>
                <w:b/>
                <w:sz w:val="20"/>
                <w:szCs w:val="20"/>
              </w:rPr>
              <w:t>Healthy Communities (Place for You):</w:t>
            </w:r>
          </w:p>
          <w:p w14:paraId="0A32094A" w14:textId="77777777" w:rsidR="004935DB" w:rsidRPr="0059252F" w:rsidRDefault="00B731EB">
            <w:pPr>
              <w:pStyle w:val="TableParagraph"/>
              <w:numPr>
                <w:ilvl w:val="0"/>
                <w:numId w:val="3"/>
              </w:numPr>
              <w:tabs>
                <w:tab w:val="left" w:pos="833"/>
                <w:tab w:val="left" w:pos="834"/>
              </w:tabs>
              <w:ind w:right="374"/>
              <w:rPr>
                <w:rFonts w:asciiTheme="minorHAnsi" w:hAnsiTheme="minorHAnsi" w:cstheme="minorHAnsi"/>
                <w:sz w:val="20"/>
                <w:szCs w:val="20"/>
              </w:rPr>
            </w:pPr>
            <w:r w:rsidRPr="0059252F">
              <w:rPr>
                <w:rFonts w:asciiTheme="minorHAnsi" w:hAnsiTheme="minorHAnsi" w:cstheme="minorHAnsi"/>
                <w:sz w:val="20"/>
                <w:szCs w:val="20"/>
              </w:rPr>
              <w:t>Upgrading the green spaces, infrastructure and facilities</w:t>
            </w:r>
            <w:r w:rsidRPr="0059252F">
              <w:rPr>
                <w:rFonts w:asciiTheme="minorHAnsi" w:hAnsiTheme="minorHAnsi" w:cstheme="minorHAnsi"/>
                <w:spacing w:val="-21"/>
                <w:sz w:val="20"/>
                <w:szCs w:val="20"/>
              </w:rPr>
              <w:t xml:space="preserve"> </w:t>
            </w:r>
            <w:r w:rsidRPr="0059252F">
              <w:rPr>
                <w:rFonts w:asciiTheme="minorHAnsi" w:hAnsiTheme="minorHAnsi" w:cstheme="minorHAnsi"/>
                <w:sz w:val="20"/>
                <w:szCs w:val="20"/>
              </w:rPr>
              <w:t>on the site eg Active Leisure</w:t>
            </w:r>
            <w:r w:rsidRPr="0059252F">
              <w:rPr>
                <w:rFonts w:asciiTheme="minorHAnsi" w:hAnsiTheme="minorHAnsi" w:cstheme="minorHAnsi"/>
                <w:spacing w:val="-5"/>
                <w:sz w:val="20"/>
                <w:szCs w:val="20"/>
              </w:rPr>
              <w:t xml:space="preserve"> </w:t>
            </w:r>
            <w:r w:rsidRPr="0059252F">
              <w:rPr>
                <w:rFonts w:asciiTheme="minorHAnsi" w:hAnsiTheme="minorHAnsi" w:cstheme="minorHAnsi"/>
                <w:sz w:val="20"/>
                <w:szCs w:val="20"/>
              </w:rPr>
              <w:t>Hub</w:t>
            </w:r>
          </w:p>
          <w:p w14:paraId="3C9B1428" w14:textId="77777777" w:rsidR="004935DB" w:rsidRPr="0059252F" w:rsidRDefault="00B731EB">
            <w:pPr>
              <w:pStyle w:val="TableParagraph"/>
              <w:numPr>
                <w:ilvl w:val="0"/>
                <w:numId w:val="3"/>
              </w:numPr>
              <w:tabs>
                <w:tab w:val="left" w:pos="833"/>
                <w:tab w:val="left" w:pos="834"/>
              </w:tabs>
              <w:ind w:right="131"/>
              <w:rPr>
                <w:rFonts w:asciiTheme="minorHAnsi" w:hAnsiTheme="minorHAnsi" w:cstheme="minorHAnsi"/>
                <w:sz w:val="20"/>
                <w:szCs w:val="20"/>
              </w:rPr>
            </w:pPr>
            <w:r w:rsidRPr="0059252F">
              <w:rPr>
                <w:rFonts w:asciiTheme="minorHAnsi" w:hAnsiTheme="minorHAnsi" w:cstheme="minorHAnsi"/>
                <w:sz w:val="20"/>
                <w:szCs w:val="20"/>
              </w:rPr>
              <w:t>Active Travel facilities connecting the town centre, station</w:t>
            </w:r>
            <w:r w:rsidRPr="0059252F">
              <w:rPr>
                <w:rFonts w:asciiTheme="minorHAnsi" w:hAnsiTheme="minorHAnsi" w:cstheme="minorHAnsi"/>
                <w:spacing w:val="-19"/>
                <w:sz w:val="20"/>
                <w:szCs w:val="20"/>
              </w:rPr>
              <w:t xml:space="preserve"> </w:t>
            </w:r>
            <w:r w:rsidRPr="0059252F">
              <w:rPr>
                <w:rFonts w:asciiTheme="minorHAnsi" w:hAnsiTheme="minorHAnsi" w:cstheme="minorHAnsi"/>
                <w:sz w:val="20"/>
                <w:szCs w:val="20"/>
              </w:rPr>
              <w:t>and coastal</w:t>
            </w:r>
            <w:r w:rsidRPr="0059252F">
              <w:rPr>
                <w:rFonts w:asciiTheme="minorHAnsi" w:hAnsiTheme="minorHAnsi" w:cstheme="minorHAnsi"/>
                <w:spacing w:val="-2"/>
                <w:sz w:val="20"/>
                <w:szCs w:val="20"/>
              </w:rPr>
              <w:t xml:space="preserve"> </w:t>
            </w:r>
            <w:r w:rsidRPr="0059252F">
              <w:rPr>
                <w:rFonts w:asciiTheme="minorHAnsi" w:hAnsiTheme="minorHAnsi" w:cstheme="minorHAnsi"/>
                <w:sz w:val="20"/>
                <w:szCs w:val="20"/>
              </w:rPr>
              <w:t>paths</w:t>
            </w:r>
          </w:p>
          <w:p w14:paraId="246105D2" w14:textId="77777777" w:rsidR="004935DB" w:rsidRPr="0059252F" w:rsidRDefault="00B731EB">
            <w:pPr>
              <w:pStyle w:val="TableParagraph"/>
              <w:numPr>
                <w:ilvl w:val="0"/>
                <w:numId w:val="3"/>
              </w:numPr>
              <w:tabs>
                <w:tab w:val="left" w:pos="833"/>
                <w:tab w:val="left" w:pos="834"/>
              </w:tabs>
              <w:spacing w:line="229" w:lineRule="exact"/>
              <w:ind w:hanging="361"/>
              <w:rPr>
                <w:rFonts w:asciiTheme="minorHAnsi" w:hAnsiTheme="minorHAnsi" w:cstheme="minorHAnsi"/>
                <w:sz w:val="20"/>
                <w:szCs w:val="20"/>
              </w:rPr>
            </w:pPr>
            <w:r w:rsidRPr="0059252F">
              <w:rPr>
                <w:rFonts w:asciiTheme="minorHAnsi" w:hAnsiTheme="minorHAnsi" w:cstheme="minorHAnsi"/>
                <w:sz w:val="20"/>
                <w:szCs w:val="20"/>
              </w:rPr>
              <w:t>Offer activities and events for</w:t>
            </w:r>
            <w:r w:rsidRPr="0059252F">
              <w:rPr>
                <w:rFonts w:asciiTheme="minorHAnsi" w:hAnsiTheme="minorHAnsi" w:cstheme="minorHAnsi"/>
                <w:spacing w:val="-5"/>
                <w:sz w:val="20"/>
                <w:szCs w:val="20"/>
              </w:rPr>
              <w:t xml:space="preserve"> </w:t>
            </w:r>
            <w:r w:rsidRPr="0059252F">
              <w:rPr>
                <w:rFonts w:asciiTheme="minorHAnsi" w:hAnsiTheme="minorHAnsi" w:cstheme="minorHAnsi"/>
                <w:sz w:val="20"/>
                <w:szCs w:val="20"/>
              </w:rPr>
              <w:t>all</w:t>
            </w:r>
          </w:p>
          <w:p w14:paraId="3929011D" w14:textId="77777777" w:rsidR="004935DB" w:rsidRPr="0059252F" w:rsidRDefault="00B731EB">
            <w:pPr>
              <w:pStyle w:val="TableParagraph"/>
              <w:numPr>
                <w:ilvl w:val="0"/>
                <w:numId w:val="3"/>
              </w:numPr>
              <w:tabs>
                <w:tab w:val="left" w:pos="833"/>
                <w:tab w:val="left" w:pos="834"/>
              </w:tabs>
              <w:ind w:hanging="361"/>
              <w:rPr>
                <w:rFonts w:asciiTheme="minorHAnsi" w:hAnsiTheme="minorHAnsi" w:cstheme="minorHAnsi"/>
                <w:sz w:val="20"/>
                <w:szCs w:val="20"/>
              </w:rPr>
            </w:pPr>
            <w:r w:rsidRPr="0059252F">
              <w:rPr>
                <w:rFonts w:asciiTheme="minorHAnsi" w:hAnsiTheme="minorHAnsi" w:cstheme="minorHAnsi"/>
                <w:sz w:val="20"/>
                <w:szCs w:val="20"/>
              </w:rPr>
              <w:t>Develop partnerships which provide access to</w:t>
            </w:r>
            <w:r w:rsidRPr="0059252F">
              <w:rPr>
                <w:rFonts w:asciiTheme="minorHAnsi" w:hAnsiTheme="minorHAnsi" w:cstheme="minorHAnsi"/>
                <w:spacing w:val="-8"/>
                <w:sz w:val="20"/>
                <w:szCs w:val="20"/>
              </w:rPr>
              <w:t xml:space="preserve"> </w:t>
            </w:r>
            <w:r w:rsidRPr="0059252F">
              <w:rPr>
                <w:rFonts w:asciiTheme="minorHAnsi" w:hAnsiTheme="minorHAnsi" w:cstheme="minorHAnsi"/>
                <w:sz w:val="20"/>
                <w:szCs w:val="20"/>
              </w:rPr>
              <w:t>services</w:t>
            </w:r>
          </w:p>
          <w:p w14:paraId="751C755F" w14:textId="77777777" w:rsidR="004935DB" w:rsidRPr="0059252F" w:rsidRDefault="00B731EB">
            <w:pPr>
              <w:pStyle w:val="TableParagraph"/>
              <w:numPr>
                <w:ilvl w:val="0"/>
                <w:numId w:val="3"/>
              </w:numPr>
              <w:tabs>
                <w:tab w:val="left" w:pos="833"/>
                <w:tab w:val="left" w:pos="834"/>
              </w:tabs>
              <w:spacing w:before="1"/>
              <w:ind w:right="406"/>
              <w:rPr>
                <w:rFonts w:asciiTheme="minorHAnsi" w:hAnsiTheme="minorHAnsi" w:cstheme="minorHAnsi"/>
                <w:sz w:val="20"/>
                <w:szCs w:val="20"/>
              </w:rPr>
            </w:pPr>
            <w:r w:rsidRPr="0059252F">
              <w:rPr>
                <w:rFonts w:asciiTheme="minorHAnsi" w:hAnsiTheme="minorHAnsi" w:cstheme="minorHAnsi"/>
                <w:sz w:val="20"/>
                <w:szCs w:val="20"/>
              </w:rPr>
              <w:t>Providing opportunities for meaningful engagement (e.g.</w:t>
            </w:r>
            <w:r w:rsidRPr="0059252F">
              <w:rPr>
                <w:rFonts w:asciiTheme="minorHAnsi" w:hAnsiTheme="minorHAnsi" w:cstheme="minorHAnsi"/>
                <w:spacing w:val="-21"/>
                <w:sz w:val="20"/>
                <w:szCs w:val="20"/>
              </w:rPr>
              <w:t xml:space="preserve"> </w:t>
            </w:r>
            <w:r w:rsidRPr="0059252F">
              <w:rPr>
                <w:rFonts w:asciiTheme="minorHAnsi" w:hAnsiTheme="minorHAnsi" w:cstheme="minorHAnsi"/>
                <w:sz w:val="20"/>
                <w:szCs w:val="20"/>
              </w:rPr>
              <w:t>a volunteering offer) and supports our local Veterans to integrate into civilian life and fulfil their</w:t>
            </w:r>
            <w:r w:rsidRPr="0059252F">
              <w:rPr>
                <w:rFonts w:asciiTheme="minorHAnsi" w:hAnsiTheme="minorHAnsi" w:cstheme="minorHAnsi"/>
                <w:spacing w:val="-9"/>
                <w:sz w:val="20"/>
                <w:szCs w:val="20"/>
              </w:rPr>
              <w:t xml:space="preserve"> </w:t>
            </w:r>
            <w:r w:rsidRPr="0059252F">
              <w:rPr>
                <w:rFonts w:asciiTheme="minorHAnsi" w:hAnsiTheme="minorHAnsi" w:cstheme="minorHAnsi"/>
                <w:sz w:val="20"/>
                <w:szCs w:val="20"/>
              </w:rPr>
              <w:t>ambitions</w:t>
            </w:r>
          </w:p>
          <w:p w14:paraId="5FCFB46C" w14:textId="77777777" w:rsidR="004935DB" w:rsidRPr="0059252F" w:rsidRDefault="004935DB">
            <w:pPr>
              <w:pStyle w:val="TableParagraph"/>
              <w:ind w:left="0"/>
              <w:rPr>
                <w:rFonts w:asciiTheme="minorHAnsi" w:hAnsiTheme="minorHAnsi" w:cstheme="minorHAnsi"/>
                <w:b/>
                <w:sz w:val="20"/>
                <w:szCs w:val="20"/>
              </w:rPr>
            </w:pPr>
          </w:p>
          <w:p w14:paraId="3E497744" w14:textId="77777777" w:rsidR="004935DB" w:rsidRPr="0059252F" w:rsidRDefault="00B731EB">
            <w:pPr>
              <w:pStyle w:val="TableParagraph"/>
              <w:spacing w:line="219" w:lineRule="exact"/>
              <w:ind w:left="113"/>
              <w:rPr>
                <w:rFonts w:asciiTheme="minorHAnsi" w:hAnsiTheme="minorHAnsi" w:cstheme="minorHAnsi"/>
                <w:b/>
                <w:sz w:val="20"/>
                <w:szCs w:val="20"/>
              </w:rPr>
            </w:pPr>
            <w:r w:rsidRPr="0059252F">
              <w:rPr>
                <w:rFonts w:asciiTheme="minorHAnsi" w:hAnsiTheme="minorHAnsi" w:cstheme="minorHAnsi"/>
                <w:b/>
                <w:sz w:val="20"/>
                <w:szCs w:val="20"/>
              </w:rPr>
              <w:t>Healthy Business</w:t>
            </w:r>
          </w:p>
          <w:p w14:paraId="237131FD" w14:textId="77777777" w:rsidR="004935DB" w:rsidRPr="0059252F" w:rsidRDefault="00B731EB">
            <w:pPr>
              <w:pStyle w:val="TableParagraph"/>
              <w:numPr>
                <w:ilvl w:val="0"/>
                <w:numId w:val="3"/>
              </w:numPr>
              <w:tabs>
                <w:tab w:val="left" w:pos="833"/>
                <w:tab w:val="left" w:pos="834"/>
              </w:tabs>
              <w:spacing w:line="229" w:lineRule="exact"/>
              <w:ind w:hanging="361"/>
              <w:rPr>
                <w:rFonts w:asciiTheme="minorHAnsi" w:hAnsiTheme="minorHAnsi" w:cstheme="minorHAnsi"/>
                <w:sz w:val="20"/>
                <w:szCs w:val="20"/>
              </w:rPr>
            </w:pPr>
            <w:r w:rsidRPr="0059252F">
              <w:rPr>
                <w:rFonts w:asciiTheme="minorHAnsi" w:hAnsiTheme="minorHAnsi" w:cstheme="minorHAnsi"/>
                <w:sz w:val="20"/>
                <w:szCs w:val="20"/>
              </w:rPr>
              <w:t>Achieve accreditations for</w:t>
            </w:r>
            <w:r w:rsidRPr="0059252F">
              <w:rPr>
                <w:rFonts w:asciiTheme="minorHAnsi" w:hAnsiTheme="minorHAnsi" w:cstheme="minorHAnsi"/>
                <w:spacing w:val="-3"/>
                <w:sz w:val="20"/>
                <w:szCs w:val="20"/>
              </w:rPr>
              <w:t xml:space="preserve"> </w:t>
            </w:r>
            <w:r w:rsidRPr="0059252F">
              <w:rPr>
                <w:rFonts w:asciiTheme="minorHAnsi" w:hAnsiTheme="minorHAnsi" w:cstheme="minorHAnsi"/>
                <w:sz w:val="20"/>
                <w:szCs w:val="20"/>
              </w:rPr>
              <w:t>quality</w:t>
            </w:r>
          </w:p>
          <w:p w14:paraId="489778EC" w14:textId="77777777" w:rsidR="004935DB" w:rsidRPr="0059252F" w:rsidRDefault="00B731EB">
            <w:pPr>
              <w:pStyle w:val="TableParagraph"/>
              <w:numPr>
                <w:ilvl w:val="0"/>
                <w:numId w:val="3"/>
              </w:numPr>
              <w:tabs>
                <w:tab w:val="left" w:pos="833"/>
                <w:tab w:val="left" w:pos="834"/>
              </w:tabs>
              <w:spacing w:before="1" w:line="229" w:lineRule="exact"/>
              <w:ind w:hanging="361"/>
              <w:rPr>
                <w:rFonts w:asciiTheme="minorHAnsi" w:hAnsiTheme="minorHAnsi" w:cstheme="minorHAnsi"/>
                <w:sz w:val="20"/>
                <w:szCs w:val="20"/>
              </w:rPr>
            </w:pPr>
            <w:r w:rsidRPr="0059252F">
              <w:rPr>
                <w:rFonts w:asciiTheme="minorHAnsi" w:hAnsiTheme="minorHAnsi" w:cstheme="minorHAnsi"/>
                <w:sz w:val="20"/>
                <w:szCs w:val="20"/>
              </w:rPr>
              <w:t>Become a Living Wage</w:t>
            </w:r>
            <w:r w:rsidRPr="0059252F">
              <w:rPr>
                <w:rFonts w:asciiTheme="minorHAnsi" w:hAnsiTheme="minorHAnsi" w:cstheme="minorHAnsi"/>
                <w:spacing w:val="-5"/>
                <w:sz w:val="20"/>
                <w:szCs w:val="20"/>
              </w:rPr>
              <w:t xml:space="preserve"> </w:t>
            </w:r>
            <w:r w:rsidRPr="0059252F">
              <w:rPr>
                <w:rFonts w:asciiTheme="minorHAnsi" w:hAnsiTheme="minorHAnsi" w:cstheme="minorHAnsi"/>
                <w:sz w:val="20"/>
                <w:szCs w:val="20"/>
              </w:rPr>
              <w:t>employer</w:t>
            </w:r>
          </w:p>
          <w:p w14:paraId="7606D08B" w14:textId="77777777" w:rsidR="004935DB" w:rsidRPr="0059252F" w:rsidRDefault="00B731EB">
            <w:pPr>
              <w:pStyle w:val="TableParagraph"/>
              <w:numPr>
                <w:ilvl w:val="0"/>
                <w:numId w:val="3"/>
              </w:numPr>
              <w:tabs>
                <w:tab w:val="left" w:pos="833"/>
                <w:tab w:val="left" w:pos="834"/>
              </w:tabs>
              <w:ind w:right="532"/>
              <w:rPr>
                <w:rFonts w:asciiTheme="minorHAnsi" w:hAnsiTheme="minorHAnsi" w:cstheme="minorHAnsi"/>
                <w:sz w:val="20"/>
                <w:szCs w:val="20"/>
              </w:rPr>
            </w:pPr>
            <w:r w:rsidRPr="0059252F">
              <w:rPr>
                <w:rFonts w:asciiTheme="minorHAnsi" w:hAnsiTheme="minorHAnsi" w:cstheme="minorHAnsi"/>
                <w:sz w:val="20"/>
                <w:szCs w:val="20"/>
              </w:rPr>
              <w:t>Growth of our Social enterprise business and services</w:t>
            </w:r>
            <w:r w:rsidRPr="0059252F">
              <w:rPr>
                <w:rFonts w:asciiTheme="minorHAnsi" w:hAnsiTheme="minorHAnsi" w:cstheme="minorHAnsi"/>
                <w:spacing w:val="-20"/>
                <w:sz w:val="20"/>
                <w:szCs w:val="20"/>
              </w:rPr>
              <w:t xml:space="preserve"> </w:t>
            </w:r>
            <w:r w:rsidRPr="0059252F">
              <w:rPr>
                <w:rFonts w:asciiTheme="minorHAnsi" w:hAnsiTheme="minorHAnsi" w:cstheme="minorHAnsi"/>
                <w:sz w:val="20"/>
                <w:szCs w:val="20"/>
              </w:rPr>
              <w:t>we offer.</w:t>
            </w:r>
          </w:p>
          <w:p w14:paraId="7E7B6A64" w14:textId="77777777" w:rsidR="004935DB" w:rsidRPr="0059252F" w:rsidRDefault="00B731EB">
            <w:pPr>
              <w:pStyle w:val="TableParagraph"/>
              <w:numPr>
                <w:ilvl w:val="0"/>
                <w:numId w:val="3"/>
              </w:numPr>
              <w:tabs>
                <w:tab w:val="left" w:pos="833"/>
                <w:tab w:val="left" w:pos="834"/>
              </w:tabs>
              <w:spacing w:line="229" w:lineRule="exact"/>
              <w:ind w:hanging="361"/>
              <w:rPr>
                <w:rFonts w:asciiTheme="minorHAnsi" w:hAnsiTheme="minorHAnsi" w:cstheme="minorHAnsi"/>
                <w:sz w:val="20"/>
                <w:szCs w:val="20"/>
              </w:rPr>
            </w:pPr>
            <w:r w:rsidRPr="0059252F">
              <w:rPr>
                <w:rFonts w:asciiTheme="minorHAnsi" w:hAnsiTheme="minorHAnsi" w:cstheme="minorHAnsi"/>
                <w:sz w:val="20"/>
                <w:szCs w:val="20"/>
              </w:rPr>
              <w:t>Living our</w:t>
            </w:r>
            <w:r w:rsidRPr="0059252F">
              <w:rPr>
                <w:rFonts w:asciiTheme="minorHAnsi" w:hAnsiTheme="minorHAnsi" w:cstheme="minorHAnsi"/>
                <w:spacing w:val="-2"/>
                <w:sz w:val="20"/>
                <w:szCs w:val="20"/>
              </w:rPr>
              <w:t xml:space="preserve"> </w:t>
            </w:r>
            <w:r w:rsidRPr="0059252F">
              <w:rPr>
                <w:rFonts w:asciiTheme="minorHAnsi" w:hAnsiTheme="minorHAnsi" w:cstheme="minorHAnsi"/>
                <w:sz w:val="20"/>
                <w:szCs w:val="20"/>
              </w:rPr>
              <w:t>Values</w:t>
            </w:r>
          </w:p>
        </w:tc>
      </w:tr>
    </w:tbl>
    <w:p w14:paraId="1B86140E" w14:textId="77777777" w:rsidR="004935DB" w:rsidRPr="0026426A" w:rsidRDefault="004935DB">
      <w:pPr>
        <w:spacing w:line="229" w:lineRule="exact"/>
        <w:rPr>
          <w:rFonts w:asciiTheme="minorHAnsi" w:hAnsiTheme="minorHAnsi" w:cstheme="minorHAnsi"/>
        </w:rPr>
        <w:sectPr w:rsidR="004935DB" w:rsidRPr="0026426A">
          <w:pgSz w:w="11910" w:h="16840"/>
          <w:pgMar w:top="1400" w:right="420" w:bottom="280" w:left="480" w:header="720" w:footer="720" w:gutter="0"/>
          <w:cols w:space="720"/>
        </w:sectPr>
      </w:pPr>
    </w:p>
    <w:p w14:paraId="01BC2446" w14:textId="77777777" w:rsidR="004935DB" w:rsidRPr="0026426A" w:rsidRDefault="004935DB">
      <w:pPr>
        <w:spacing w:before="5"/>
        <w:rPr>
          <w:rFonts w:asciiTheme="minorHAnsi" w:hAnsiTheme="minorHAnsi" w:cstheme="minorHAnsi"/>
          <w:b/>
        </w:rPr>
      </w:pPr>
    </w:p>
    <w:p w14:paraId="29C833F9" w14:textId="77777777" w:rsidR="004935DB" w:rsidRPr="0059252F" w:rsidRDefault="00B731EB">
      <w:pPr>
        <w:spacing w:before="35"/>
        <w:ind w:left="960"/>
        <w:rPr>
          <w:rFonts w:asciiTheme="minorHAnsi" w:hAnsiTheme="minorHAnsi" w:cstheme="minorHAnsi"/>
          <w:b/>
          <w:sz w:val="24"/>
          <w:szCs w:val="24"/>
        </w:rPr>
      </w:pPr>
      <w:r w:rsidRPr="0059252F">
        <w:rPr>
          <w:rFonts w:asciiTheme="minorHAnsi" w:hAnsiTheme="minorHAnsi" w:cstheme="minorHAnsi"/>
          <w:b/>
          <w:color w:val="008000"/>
          <w:sz w:val="24"/>
          <w:szCs w:val="24"/>
          <w:u w:val="thick" w:color="008000"/>
        </w:rPr>
        <w:t>The Benefits of Working for Us</w:t>
      </w:r>
    </w:p>
    <w:p w14:paraId="007EA730" w14:textId="77777777" w:rsidR="004935DB" w:rsidRPr="0026426A" w:rsidRDefault="00B731EB" w:rsidP="00E044DA">
      <w:pPr>
        <w:spacing w:before="195" w:line="259" w:lineRule="auto"/>
        <w:ind w:left="960" w:right="1071"/>
        <w:jc w:val="both"/>
        <w:rPr>
          <w:rFonts w:asciiTheme="minorHAnsi" w:hAnsiTheme="minorHAnsi" w:cstheme="minorHAnsi"/>
        </w:rPr>
      </w:pPr>
      <w:r w:rsidRPr="0026426A">
        <w:rPr>
          <w:rFonts w:asciiTheme="minorHAnsi" w:hAnsiTheme="minorHAnsi" w:cstheme="minorHAnsi"/>
        </w:rPr>
        <w:t>When you become a part of Care and Repair North East Wales, you join a dedicated team of professionals committed to making a positive impact on the lives of others. We offer an inclusive and supportive work environment that values collaboration, creativity, and personal development. As an employee, you can expect:</w:t>
      </w:r>
    </w:p>
    <w:p w14:paraId="15E08ABF" w14:textId="77777777" w:rsidR="004935DB" w:rsidRPr="00BA463D" w:rsidRDefault="00B731EB" w:rsidP="00E044DA">
      <w:pPr>
        <w:pStyle w:val="ListParagraph"/>
        <w:numPr>
          <w:ilvl w:val="0"/>
          <w:numId w:val="13"/>
        </w:numPr>
        <w:tabs>
          <w:tab w:val="left" w:pos="1680"/>
          <w:tab w:val="left" w:pos="1681"/>
        </w:tabs>
        <w:spacing w:before="158" w:line="259" w:lineRule="auto"/>
        <w:ind w:right="1109"/>
        <w:jc w:val="both"/>
        <w:rPr>
          <w:rFonts w:asciiTheme="minorHAnsi" w:hAnsiTheme="minorHAnsi" w:cstheme="minorHAnsi"/>
        </w:rPr>
      </w:pPr>
      <w:r w:rsidRPr="00BA463D">
        <w:rPr>
          <w:rFonts w:asciiTheme="minorHAnsi" w:hAnsiTheme="minorHAnsi" w:cstheme="minorHAnsi"/>
        </w:rPr>
        <w:t>Meaningful work: Every day, you will be contributing to improving the lives of elderly, disabled, and vulnerable people and making a significant contribution to the betterment of their lives and reducing the pressure on our public</w:t>
      </w:r>
      <w:r w:rsidRPr="00BA463D">
        <w:rPr>
          <w:rFonts w:asciiTheme="minorHAnsi" w:hAnsiTheme="minorHAnsi" w:cstheme="minorHAnsi"/>
          <w:spacing w:val="-5"/>
        </w:rPr>
        <w:t xml:space="preserve"> </w:t>
      </w:r>
      <w:r w:rsidRPr="00BA463D">
        <w:rPr>
          <w:rFonts w:asciiTheme="minorHAnsi" w:hAnsiTheme="minorHAnsi" w:cstheme="minorHAnsi"/>
        </w:rPr>
        <w:t>services.</w:t>
      </w:r>
    </w:p>
    <w:p w14:paraId="62377E9A" w14:textId="77777777" w:rsidR="004935DB" w:rsidRPr="00BA463D" w:rsidRDefault="00B731EB" w:rsidP="00E044DA">
      <w:pPr>
        <w:pStyle w:val="ListParagraph"/>
        <w:numPr>
          <w:ilvl w:val="0"/>
          <w:numId w:val="13"/>
        </w:numPr>
        <w:tabs>
          <w:tab w:val="left" w:pos="1680"/>
          <w:tab w:val="left" w:pos="1681"/>
        </w:tabs>
        <w:spacing w:line="259" w:lineRule="auto"/>
        <w:ind w:right="1199"/>
        <w:jc w:val="both"/>
        <w:rPr>
          <w:rFonts w:asciiTheme="minorHAnsi" w:hAnsiTheme="minorHAnsi" w:cstheme="minorHAnsi"/>
        </w:rPr>
      </w:pPr>
      <w:r w:rsidRPr="00BA463D">
        <w:rPr>
          <w:rFonts w:asciiTheme="minorHAnsi" w:hAnsiTheme="minorHAnsi" w:cstheme="minorHAnsi"/>
        </w:rPr>
        <w:t>Professional Growth: We encourage and support the continuous development of our employees, providing training and opportunities to enhance your skills and</w:t>
      </w:r>
      <w:r w:rsidRPr="00BA463D">
        <w:rPr>
          <w:rFonts w:asciiTheme="minorHAnsi" w:hAnsiTheme="minorHAnsi" w:cstheme="minorHAnsi"/>
          <w:spacing w:val="-3"/>
        </w:rPr>
        <w:t xml:space="preserve"> </w:t>
      </w:r>
      <w:r w:rsidRPr="00BA463D">
        <w:rPr>
          <w:rFonts w:asciiTheme="minorHAnsi" w:hAnsiTheme="minorHAnsi" w:cstheme="minorHAnsi"/>
        </w:rPr>
        <w:t>expertise.</w:t>
      </w:r>
    </w:p>
    <w:p w14:paraId="0600CEA6" w14:textId="77777777" w:rsidR="004935DB" w:rsidRPr="00BA463D" w:rsidRDefault="00B731EB" w:rsidP="00E044DA">
      <w:pPr>
        <w:pStyle w:val="ListParagraph"/>
        <w:numPr>
          <w:ilvl w:val="0"/>
          <w:numId w:val="13"/>
        </w:numPr>
        <w:tabs>
          <w:tab w:val="left" w:pos="1680"/>
          <w:tab w:val="left" w:pos="1681"/>
        </w:tabs>
        <w:spacing w:line="259" w:lineRule="auto"/>
        <w:ind w:right="1630"/>
        <w:jc w:val="both"/>
        <w:rPr>
          <w:rFonts w:asciiTheme="minorHAnsi" w:hAnsiTheme="minorHAnsi" w:cstheme="minorHAnsi"/>
        </w:rPr>
      </w:pPr>
      <w:r w:rsidRPr="00BA463D">
        <w:rPr>
          <w:rFonts w:asciiTheme="minorHAnsi" w:hAnsiTheme="minorHAnsi" w:cstheme="minorHAnsi"/>
        </w:rPr>
        <w:t>Work-Life Balance: We understand the importance of maintaining a healthy work-life balance and strive to offer flexible working arrangements.</w:t>
      </w:r>
    </w:p>
    <w:p w14:paraId="6804794A" w14:textId="09C9BF6E" w:rsidR="004935DB" w:rsidRPr="00BA463D" w:rsidRDefault="00B731EB" w:rsidP="00E044DA">
      <w:pPr>
        <w:pStyle w:val="ListParagraph"/>
        <w:numPr>
          <w:ilvl w:val="0"/>
          <w:numId w:val="13"/>
        </w:numPr>
        <w:tabs>
          <w:tab w:val="left" w:pos="1680"/>
          <w:tab w:val="left" w:pos="1681"/>
        </w:tabs>
        <w:spacing w:line="259" w:lineRule="auto"/>
        <w:ind w:right="1164"/>
        <w:jc w:val="both"/>
        <w:rPr>
          <w:rFonts w:asciiTheme="minorHAnsi" w:hAnsiTheme="minorHAnsi" w:cstheme="minorHAnsi"/>
        </w:rPr>
      </w:pPr>
      <w:r w:rsidRPr="00BA463D">
        <w:rPr>
          <w:rFonts w:asciiTheme="minorHAnsi" w:hAnsiTheme="minorHAnsi" w:cstheme="minorHAnsi"/>
        </w:rPr>
        <w:t xml:space="preserve">Positive Workplace Culture: Our </w:t>
      </w:r>
      <w:r w:rsidR="001E2BF4" w:rsidRPr="00BA463D">
        <w:rPr>
          <w:rFonts w:asciiTheme="minorHAnsi" w:hAnsiTheme="minorHAnsi" w:cstheme="minorHAnsi"/>
        </w:rPr>
        <w:t>Organisation</w:t>
      </w:r>
      <w:r w:rsidRPr="00BA463D">
        <w:rPr>
          <w:rFonts w:asciiTheme="minorHAnsi" w:hAnsiTheme="minorHAnsi" w:cstheme="minorHAnsi"/>
        </w:rPr>
        <w:t xml:space="preserve"> promotes a positive and inclusive workplace culture where diversity and individual contributions are</w:t>
      </w:r>
      <w:r w:rsidRPr="00BA463D">
        <w:rPr>
          <w:rFonts w:asciiTheme="minorHAnsi" w:hAnsiTheme="minorHAnsi" w:cstheme="minorHAnsi"/>
          <w:spacing w:val="-2"/>
        </w:rPr>
        <w:t xml:space="preserve"> </w:t>
      </w:r>
      <w:r w:rsidRPr="00BA463D">
        <w:rPr>
          <w:rFonts w:asciiTheme="minorHAnsi" w:hAnsiTheme="minorHAnsi" w:cstheme="minorHAnsi"/>
        </w:rPr>
        <w:t>celebrated.</w:t>
      </w:r>
    </w:p>
    <w:p w14:paraId="0EADF490" w14:textId="5D60AA05" w:rsidR="004935DB" w:rsidRPr="0026426A" w:rsidRDefault="00977E62" w:rsidP="00E044DA">
      <w:pPr>
        <w:spacing w:before="153"/>
        <w:ind w:left="960"/>
        <w:jc w:val="both"/>
        <w:rPr>
          <w:rFonts w:asciiTheme="minorHAnsi" w:hAnsiTheme="minorHAnsi" w:cstheme="minorHAnsi"/>
          <w:b/>
        </w:rPr>
      </w:pPr>
      <w:r>
        <w:rPr>
          <w:rFonts w:asciiTheme="minorHAnsi" w:hAnsiTheme="minorHAnsi" w:cstheme="minorHAnsi"/>
          <w:b/>
        </w:rPr>
        <w:t>For this role w</w:t>
      </w:r>
      <w:r w:rsidR="00B731EB" w:rsidRPr="0026426A">
        <w:rPr>
          <w:rFonts w:asciiTheme="minorHAnsi" w:hAnsiTheme="minorHAnsi" w:cstheme="minorHAnsi"/>
          <w:b/>
        </w:rPr>
        <w:t>e offer:</w:t>
      </w:r>
    </w:p>
    <w:p w14:paraId="428BE246" w14:textId="77777777" w:rsidR="004935DB" w:rsidRPr="0026426A" w:rsidRDefault="004935DB" w:rsidP="00E044DA">
      <w:pPr>
        <w:spacing w:before="1"/>
        <w:jc w:val="both"/>
        <w:rPr>
          <w:rFonts w:asciiTheme="minorHAnsi" w:hAnsiTheme="minorHAnsi" w:cstheme="minorHAnsi"/>
          <w:b/>
        </w:rPr>
      </w:pPr>
    </w:p>
    <w:p w14:paraId="0B74667C" w14:textId="2CD5B9B1" w:rsidR="004935DB" w:rsidRPr="00723948" w:rsidRDefault="00B731EB" w:rsidP="00E044DA">
      <w:pPr>
        <w:pStyle w:val="ListParagraph"/>
        <w:numPr>
          <w:ilvl w:val="2"/>
          <w:numId w:val="14"/>
        </w:numPr>
        <w:tabs>
          <w:tab w:val="left" w:pos="1680"/>
          <w:tab w:val="left" w:pos="1681"/>
        </w:tabs>
        <w:spacing w:before="1"/>
        <w:jc w:val="both"/>
        <w:rPr>
          <w:rFonts w:asciiTheme="minorHAnsi" w:hAnsiTheme="minorHAnsi" w:cstheme="minorHAnsi"/>
          <w:b/>
        </w:rPr>
      </w:pPr>
      <w:r w:rsidRPr="00723948">
        <w:rPr>
          <w:rFonts w:asciiTheme="minorHAnsi" w:hAnsiTheme="minorHAnsi" w:cstheme="minorHAnsi"/>
          <w:b/>
        </w:rPr>
        <w:t>Salary £</w:t>
      </w:r>
      <w:r w:rsidR="0026398D" w:rsidRPr="00723948">
        <w:rPr>
          <w:rFonts w:asciiTheme="minorHAnsi" w:hAnsiTheme="minorHAnsi" w:cstheme="minorHAnsi"/>
          <w:b/>
        </w:rPr>
        <w:t>2</w:t>
      </w:r>
      <w:r w:rsidR="00723948">
        <w:rPr>
          <w:rFonts w:asciiTheme="minorHAnsi" w:hAnsiTheme="minorHAnsi" w:cstheme="minorHAnsi"/>
          <w:b/>
        </w:rPr>
        <w:t>3</w:t>
      </w:r>
      <w:r w:rsidR="0026398D" w:rsidRPr="00723948">
        <w:rPr>
          <w:rFonts w:asciiTheme="minorHAnsi" w:hAnsiTheme="minorHAnsi" w:cstheme="minorHAnsi"/>
          <w:b/>
        </w:rPr>
        <w:t>,</w:t>
      </w:r>
      <w:r w:rsidR="00723948">
        <w:rPr>
          <w:rFonts w:asciiTheme="minorHAnsi" w:hAnsiTheme="minorHAnsi" w:cstheme="minorHAnsi"/>
          <w:b/>
        </w:rPr>
        <w:t>088</w:t>
      </w:r>
      <w:r w:rsidRPr="00723948">
        <w:rPr>
          <w:rFonts w:asciiTheme="minorHAnsi" w:hAnsiTheme="minorHAnsi" w:cstheme="minorHAnsi"/>
          <w:b/>
          <w:spacing w:val="14"/>
        </w:rPr>
        <w:t xml:space="preserve"> </w:t>
      </w:r>
      <w:r w:rsidRPr="00723948">
        <w:rPr>
          <w:rFonts w:asciiTheme="minorHAnsi" w:hAnsiTheme="minorHAnsi" w:cstheme="minorHAnsi"/>
          <w:b/>
        </w:rPr>
        <w:t>pa</w:t>
      </w:r>
      <w:r w:rsidR="0026398D" w:rsidRPr="00723948">
        <w:rPr>
          <w:rFonts w:asciiTheme="minorHAnsi" w:hAnsiTheme="minorHAnsi" w:cstheme="minorHAnsi"/>
          <w:b/>
        </w:rPr>
        <w:t xml:space="preserve"> pro rata</w:t>
      </w:r>
    </w:p>
    <w:p w14:paraId="0B8C485D" w14:textId="567DCFB5" w:rsidR="004935DB" w:rsidRPr="00723948" w:rsidRDefault="0026398D" w:rsidP="00E044DA">
      <w:pPr>
        <w:pStyle w:val="ListParagraph"/>
        <w:numPr>
          <w:ilvl w:val="2"/>
          <w:numId w:val="14"/>
        </w:numPr>
        <w:tabs>
          <w:tab w:val="left" w:pos="1680"/>
          <w:tab w:val="left" w:pos="1681"/>
        </w:tabs>
        <w:spacing w:before="37"/>
        <w:jc w:val="both"/>
        <w:rPr>
          <w:rFonts w:asciiTheme="minorHAnsi" w:hAnsiTheme="minorHAnsi" w:cstheme="minorHAnsi"/>
          <w:b/>
        </w:rPr>
      </w:pPr>
      <w:r w:rsidRPr="00723948">
        <w:rPr>
          <w:rFonts w:asciiTheme="minorHAnsi" w:hAnsiTheme="minorHAnsi" w:cstheme="minorHAnsi"/>
          <w:b/>
        </w:rPr>
        <w:t>2</w:t>
      </w:r>
      <w:r w:rsidR="00723948">
        <w:rPr>
          <w:rFonts w:asciiTheme="minorHAnsi" w:hAnsiTheme="minorHAnsi" w:cstheme="minorHAnsi"/>
          <w:b/>
        </w:rPr>
        <w:t>0</w:t>
      </w:r>
      <w:r w:rsidR="00B731EB" w:rsidRPr="00723948">
        <w:rPr>
          <w:rFonts w:asciiTheme="minorHAnsi" w:hAnsiTheme="minorHAnsi" w:cstheme="minorHAnsi"/>
          <w:b/>
        </w:rPr>
        <w:t xml:space="preserve"> hours per</w:t>
      </w:r>
      <w:r w:rsidR="00B731EB" w:rsidRPr="00723948">
        <w:rPr>
          <w:rFonts w:asciiTheme="minorHAnsi" w:hAnsiTheme="minorHAnsi" w:cstheme="minorHAnsi"/>
          <w:b/>
          <w:spacing w:val="-3"/>
        </w:rPr>
        <w:t xml:space="preserve"> </w:t>
      </w:r>
      <w:r w:rsidR="00B731EB" w:rsidRPr="00723948">
        <w:rPr>
          <w:rFonts w:asciiTheme="minorHAnsi" w:hAnsiTheme="minorHAnsi" w:cstheme="minorHAnsi"/>
          <w:b/>
        </w:rPr>
        <w:t>week</w:t>
      </w:r>
      <w:r w:rsidR="00723948">
        <w:rPr>
          <w:rFonts w:asciiTheme="minorHAnsi" w:hAnsiTheme="minorHAnsi" w:cstheme="minorHAnsi"/>
          <w:b/>
        </w:rPr>
        <w:t xml:space="preserve"> or full time if preferred</w:t>
      </w:r>
    </w:p>
    <w:p w14:paraId="1FC0DCCC" w14:textId="13CF4B5B" w:rsidR="004935DB" w:rsidRPr="00BA463D" w:rsidRDefault="0058676B" w:rsidP="00E044DA">
      <w:pPr>
        <w:pStyle w:val="ListParagraph"/>
        <w:numPr>
          <w:ilvl w:val="2"/>
          <w:numId w:val="14"/>
        </w:numPr>
        <w:tabs>
          <w:tab w:val="left" w:pos="1680"/>
          <w:tab w:val="left" w:pos="1681"/>
        </w:tabs>
        <w:spacing w:before="33" w:line="242" w:lineRule="auto"/>
        <w:ind w:right="1458"/>
        <w:jc w:val="both"/>
        <w:rPr>
          <w:rFonts w:asciiTheme="minorHAnsi" w:hAnsiTheme="minorHAnsi" w:cstheme="minorHAnsi"/>
          <w:b/>
        </w:rPr>
      </w:pPr>
      <w:r w:rsidRPr="00723948">
        <w:rPr>
          <w:rFonts w:asciiTheme="minorHAnsi" w:hAnsiTheme="minorHAnsi" w:cstheme="minorHAnsi"/>
          <w:b/>
        </w:rPr>
        <w:t xml:space="preserve">Full time is </w:t>
      </w:r>
      <w:r w:rsidR="00B731EB" w:rsidRPr="00723948">
        <w:rPr>
          <w:rFonts w:asciiTheme="minorHAnsi" w:hAnsiTheme="minorHAnsi" w:cstheme="minorHAnsi"/>
          <w:b/>
        </w:rPr>
        <w:t>25 days annual holiday, plus 1 extra day every year up to a maximum</w:t>
      </w:r>
      <w:r w:rsidR="00B731EB" w:rsidRPr="00BA463D">
        <w:rPr>
          <w:rFonts w:asciiTheme="minorHAnsi" w:hAnsiTheme="minorHAnsi" w:cstheme="minorHAnsi"/>
          <w:b/>
        </w:rPr>
        <w:t xml:space="preserve"> 30 days + Bank Holidays + a discretionary additional day on your</w:t>
      </w:r>
      <w:r w:rsidR="00B731EB" w:rsidRPr="00BA463D">
        <w:rPr>
          <w:rFonts w:asciiTheme="minorHAnsi" w:hAnsiTheme="minorHAnsi" w:cstheme="minorHAnsi"/>
          <w:b/>
          <w:spacing w:val="-6"/>
        </w:rPr>
        <w:t xml:space="preserve"> </w:t>
      </w:r>
      <w:r w:rsidR="00B731EB" w:rsidRPr="00BA463D">
        <w:rPr>
          <w:rFonts w:asciiTheme="minorHAnsi" w:hAnsiTheme="minorHAnsi" w:cstheme="minorHAnsi"/>
          <w:b/>
        </w:rPr>
        <w:t>birthday.</w:t>
      </w:r>
      <w:r>
        <w:rPr>
          <w:rFonts w:asciiTheme="minorHAnsi" w:hAnsiTheme="minorHAnsi" w:cstheme="minorHAnsi"/>
          <w:b/>
        </w:rPr>
        <w:t xml:space="preserve"> Pro rata for part time </w:t>
      </w:r>
    </w:p>
    <w:p w14:paraId="44E33CC0" w14:textId="77777777" w:rsidR="004935DB" w:rsidRPr="00BA463D" w:rsidRDefault="00B731EB" w:rsidP="00E044DA">
      <w:pPr>
        <w:pStyle w:val="ListParagraph"/>
        <w:numPr>
          <w:ilvl w:val="2"/>
          <w:numId w:val="14"/>
        </w:numPr>
        <w:tabs>
          <w:tab w:val="left" w:pos="1680"/>
          <w:tab w:val="left" w:pos="1681"/>
        </w:tabs>
        <w:spacing w:before="33"/>
        <w:jc w:val="both"/>
        <w:rPr>
          <w:rFonts w:asciiTheme="minorHAnsi" w:hAnsiTheme="minorHAnsi" w:cstheme="minorHAnsi"/>
          <w:b/>
        </w:rPr>
      </w:pPr>
      <w:r w:rsidRPr="00BA463D">
        <w:rPr>
          <w:rFonts w:asciiTheme="minorHAnsi" w:hAnsiTheme="minorHAnsi" w:cstheme="minorHAnsi"/>
          <w:b/>
        </w:rPr>
        <w:t>Contributory Company Pension</w:t>
      </w:r>
      <w:r w:rsidRPr="00BA463D">
        <w:rPr>
          <w:rFonts w:asciiTheme="minorHAnsi" w:hAnsiTheme="minorHAnsi" w:cstheme="minorHAnsi"/>
          <w:b/>
          <w:spacing w:val="-2"/>
        </w:rPr>
        <w:t xml:space="preserve"> </w:t>
      </w:r>
      <w:r w:rsidRPr="00BA463D">
        <w:rPr>
          <w:rFonts w:asciiTheme="minorHAnsi" w:hAnsiTheme="minorHAnsi" w:cstheme="minorHAnsi"/>
          <w:b/>
        </w:rPr>
        <w:t>Scheme</w:t>
      </w:r>
    </w:p>
    <w:p w14:paraId="5C9E65E5" w14:textId="77777777" w:rsidR="004935DB" w:rsidRPr="00BA463D" w:rsidRDefault="00B731EB" w:rsidP="00E044DA">
      <w:pPr>
        <w:pStyle w:val="ListParagraph"/>
        <w:numPr>
          <w:ilvl w:val="2"/>
          <w:numId w:val="14"/>
        </w:numPr>
        <w:tabs>
          <w:tab w:val="left" w:pos="1680"/>
          <w:tab w:val="left" w:pos="1681"/>
        </w:tabs>
        <w:spacing w:before="36"/>
        <w:jc w:val="both"/>
        <w:rPr>
          <w:rFonts w:asciiTheme="minorHAnsi" w:hAnsiTheme="minorHAnsi" w:cstheme="minorHAnsi"/>
          <w:b/>
        </w:rPr>
      </w:pPr>
      <w:r w:rsidRPr="00BA463D">
        <w:rPr>
          <w:rFonts w:asciiTheme="minorHAnsi" w:hAnsiTheme="minorHAnsi" w:cstheme="minorHAnsi"/>
          <w:b/>
        </w:rPr>
        <w:t>Flexible</w:t>
      </w:r>
      <w:r w:rsidRPr="00BA463D">
        <w:rPr>
          <w:rFonts w:asciiTheme="minorHAnsi" w:hAnsiTheme="minorHAnsi" w:cstheme="minorHAnsi"/>
          <w:b/>
          <w:spacing w:val="-4"/>
        </w:rPr>
        <w:t xml:space="preserve"> </w:t>
      </w:r>
      <w:r w:rsidRPr="00BA463D">
        <w:rPr>
          <w:rFonts w:asciiTheme="minorHAnsi" w:hAnsiTheme="minorHAnsi" w:cstheme="minorHAnsi"/>
          <w:b/>
        </w:rPr>
        <w:t>working</w:t>
      </w:r>
    </w:p>
    <w:p w14:paraId="43B7DB5B" w14:textId="77777777" w:rsidR="004935DB" w:rsidRPr="00BA463D" w:rsidRDefault="00B731EB" w:rsidP="00E044DA">
      <w:pPr>
        <w:pStyle w:val="ListParagraph"/>
        <w:numPr>
          <w:ilvl w:val="2"/>
          <w:numId w:val="14"/>
        </w:numPr>
        <w:tabs>
          <w:tab w:val="left" w:pos="1680"/>
          <w:tab w:val="left" w:pos="1681"/>
        </w:tabs>
        <w:spacing w:before="35"/>
        <w:jc w:val="both"/>
        <w:rPr>
          <w:rFonts w:asciiTheme="minorHAnsi" w:hAnsiTheme="minorHAnsi" w:cstheme="minorHAnsi"/>
          <w:b/>
        </w:rPr>
      </w:pPr>
      <w:r w:rsidRPr="00BA463D">
        <w:rPr>
          <w:rFonts w:asciiTheme="minorHAnsi" w:hAnsiTheme="minorHAnsi" w:cstheme="minorHAnsi"/>
          <w:b/>
        </w:rPr>
        <w:t>Discretionary Employee Assistance</w:t>
      </w:r>
      <w:r w:rsidRPr="00BA463D">
        <w:rPr>
          <w:rFonts w:asciiTheme="minorHAnsi" w:hAnsiTheme="minorHAnsi" w:cstheme="minorHAnsi"/>
          <w:b/>
          <w:spacing w:val="-3"/>
        </w:rPr>
        <w:t xml:space="preserve"> </w:t>
      </w:r>
      <w:r w:rsidRPr="00BA463D">
        <w:rPr>
          <w:rFonts w:asciiTheme="minorHAnsi" w:hAnsiTheme="minorHAnsi" w:cstheme="minorHAnsi"/>
          <w:b/>
        </w:rPr>
        <w:t>Scheme</w:t>
      </w:r>
    </w:p>
    <w:p w14:paraId="7F6711BD" w14:textId="77777777" w:rsidR="004935DB" w:rsidRPr="00BA463D" w:rsidRDefault="00B731EB" w:rsidP="00E044DA">
      <w:pPr>
        <w:pStyle w:val="ListParagraph"/>
        <w:numPr>
          <w:ilvl w:val="2"/>
          <w:numId w:val="14"/>
        </w:numPr>
        <w:tabs>
          <w:tab w:val="left" w:pos="1680"/>
          <w:tab w:val="left" w:pos="1681"/>
        </w:tabs>
        <w:spacing w:before="38"/>
        <w:jc w:val="both"/>
        <w:rPr>
          <w:rFonts w:asciiTheme="minorHAnsi" w:hAnsiTheme="minorHAnsi" w:cstheme="minorHAnsi"/>
          <w:b/>
        </w:rPr>
      </w:pPr>
      <w:r w:rsidRPr="00BA463D">
        <w:rPr>
          <w:rFonts w:asciiTheme="minorHAnsi" w:hAnsiTheme="minorHAnsi" w:cstheme="minorHAnsi"/>
          <w:b/>
        </w:rPr>
        <w:t>Free parking at our</w:t>
      </w:r>
      <w:r w:rsidRPr="00BA463D">
        <w:rPr>
          <w:rFonts w:asciiTheme="minorHAnsi" w:hAnsiTheme="minorHAnsi" w:cstheme="minorHAnsi"/>
          <w:b/>
          <w:spacing w:val="-3"/>
        </w:rPr>
        <w:t xml:space="preserve"> </w:t>
      </w:r>
      <w:r w:rsidRPr="00BA463D">
        <w:rPr>
          <w:rFonts w:asciiTheme="minorHAnsi" w:hAnsiTheme="minorHAnsi" w:cstheme="minorHAnsi"/>
          <w:b/>
        </w:rPr>
        <w:t>offices</w:t>
      </w:r>
    </w:p>
    <w:p w14:paraId="30207E24" w14:textId="77777777" w:rsidR="004935DB" w:rsidRPr="0026426A" w:rsidRDefault="004935DB" w:rsidP="00E044DA">
      <w:pPr>
        <w:jc w:val="both"/>
        <w:rPr>
          <w:rFonts w:asciiTheme="minorHAnsi" w:hAnsiTheme="minorHAnsi" w:cstheme="minorHAnsi"/>
        </w:rPr>
        <w:sectPr w:rsidR="004935DB" w:rsidRPr="0026426A">
          <w:pgSz w:w="11910" w:h="16840"/>
          <w:pgMar w:top="1580" w:right="420" w:bottom="280" w:left="480" w:header="720" w:footer="720" w:gutter="0"/>
          <w:cols w:space="720"/>
        </w:sectPr>
      </w:pPr>
    </w:p>
    <w:p w14:paraId="6993F5EE" w14:textId="77777777" w:rsidR="004935DB" w:rsidRPr="00BA463D" w:rsidRDefault="00B731EB" w:rsidP="00E044DA">
      <w:pPr>
        <w:spacing w:before="22"/>
        <w:ind w:left="960"/>
        <w:jc w:val="both"/>
        <w:rPr>
          <w:rFonts w:asciiTheme="minorHAnsi" w:hAnsiTheme="minorHAnsi" w:cstheme="minorHAnsi"/>
          <w:b/>
          <w:sz w:val="24"/>
          <w:szCs w:val="24"/>
        </w:rPr>
      </w:pPr>
      <w:r w:rsidRPr="00BA463D">
        <w:rPr>
          <w:rFonts w:asciiTheme="minorHAnsi" w:hAnsiTheme="minorHAnsi" w:cstheme="minorHAnsi"/>
          <w:b/>
          <w:color w:val="008000"/>
          <w:sz w:val="24"/>
          <w:szCs w:val="24"/>
          <w:u w:val="thick" w:color="008000"/>
        </w:rPr>
        <w:lastRenderedPageBreak/>
        <w:t>Diversity and Equality Statement</w:t>
      </w:r>
    </w:p>
    <w:p w14:paraId="6C4E96E8" w14:textId="77777777" w:rsidR="004935DB" w:rsidRPr="0026426A" w:rsidRDefault="00B731EB" w:rsidP="00E044DA">
      <w:pPr>
        <w:spacing w:before="192" w:line="259" w:lineRule="auto"/>
        <w:ind w:left="960" w:right="1037"/>
        <w:jc w:val="both"/>
        <w:rPr>
          <w:rFonts w:asciiTheme="minorHAnsi" w:hAnsiTheme="minorHAnsi" w:cstheme="minorHAnsi"/>
        </w:rPr>
      </w:pPr>
      <w:r w:rsidRPr="0026426A">
        <w:rPr>
          <w:rFonts w:asciiTheme="minorHAnsi" w:hAnsiTheme="minorHAnsi" w:cstheme="minorHAnsi"/>
        </w:rPr>
        <w:t>At Care and Repair North East Wales, we are committed to promoting diversity, equality, and inclusion at all levels of our organisation. We celebrate the unique perspective that each person has formed from their personal background and experiences. We are dedicated to fostering a workplace that is free from discrimination and each individual feels</w:t>
      </w:r>
      <w:r w:rsidRPr="0026426A">
        <w:rPr>
          <w:rFonts w:asciiTheme="minorHAnsi" w:hAnsiTheme="minorHAnsi" w:cstheme="minorHAnsi"/>
          <w:spacing w:val="-10"/>
        </w:rPr>
        <w:t xml:space="preserve"> </w:t>
      </w:r>
      <w:r w:rsidRPr="0026426A">
        <w:rPr>
          <w:rFonts w:asciiTheme="minorHAnsi" w:hAnsiTheme="minorHAnsi" w:cstheme="minorHAnsi"/>
        </w:rPr>
        <w:t>respected.</w:t>
      </w:r>
    </w:p>
    <w:p w14:paraId="1E002E41" w14:textId="77777777" w:rsidR="004935DB" w:rsidRPr="0026426A" w:rsidRDefault="00B731EB" w:rsidP="00E044DA">
      <w:pPr>
        <w:spacing w:before="158" w:line="256" w:lineRule="auto"/>
        <w:ind w:left="960" w:right="1211"/>
        <w:jc w:val="both"/>
        <w:rPr>
          <w:rFonts w:asciiTheme="minorHAnsi" w:hAnsiTheme="minorHAnsi" w:cstheme="minorHAnsi"/>
        </w:rPr>
      </w:pPr>
      <w:r w:rsidRPr="0026426A">
        <w:rPr>
          <w:rFonts w:asciiTheme="minorHAnsi" w:hAnsiTheme="minorHAnsi" w:cstheme="minorHAnsi"/>
        </w:rPr>
        <w:t>We welcome applications from all people who meet the requirements for the role regardless of age, gender, ethnicity, sexuality, or disability.</w:t>
      </w:r>
    </w:p>
    <w:p w14:paraId="6C73A481" w14:textId="77777777" w:rsidR="004935DB" w:rsidRPr="00BA463D" w:rsidRDefault="00B731EB" w:rsidP="00E044DA">
      <w:pPr>
        <w:spacing w:before="198"/>
        <w:ind w:left="960"/>
        <w:jc w:val="both"/>
        <w:rPr>
          <w:rFonts w:asciiTheme="minorHAnsi" w:hAnsiTheme="minorHAnsi" w:cstheme="minorHAnsi"/>
          <w:b/>
          <w:sz w:val="24"/>
          <w:szCs w:val="24"/>
        </w:rPr>
      </w:pPr>
      <w:r w:rsidRPr="00BA463D">
        <w:rPr>
          <w:rFonts w:asciiTheme="minorHAnsi" w:hAnsiTheme="minorHAnsi" w:cstheme="minorHAnsi"/>
          <w:b/>
          <w:color w:val="008000"/>
          <w:sz w:val="24"/>
          <w:szCs w:val="24"/>
          <w:u w:val="thick" w:color="008000"/>
        </w:rPr>
        <w:t>Data Privacy</w:t>
      </w:r>
    </w:p>
    <w:p w14:paraId="2B7AD86F" w14:textId="77777777" w:rsidR="004935DB" w:rsidRPr="0026426A" w:rsidRDefault="00B731EB" w:rsidP="00E044DA">
      <w:pPr>
        <w:spacing w:before="195" w:line="259" w:lineRule="auto"/>
        <w:ind w:left="960" w:right="1053"/>
        <w:jc w:val="both"/>
        <w:rPr>
          <w:rFonts w:asciiTheme="minorHAnsi" w:hAnsiTheme="minorHAnsi" w:cstheme="minorHAnsi"/>
        </w:rPr>
      </w:pPr>
      <w:r w:rsidRPr="0026426A">
        <w:rPr>
          <w:rFonts w:asciiTheme="minorHAnsi" w:hAnsiTheme="minorHAnsi" w:cstheme="minorHAnsi"/>
        </w:rPr>
        <w:t>We take data privacy seriously and are committed to protecting the personal information of our employees, clients, and applicants. During the recruitment process, we may collect and process personal information provided by candidates, such as names, contact details, employment history, qualifications, and other relevant details. This information is collected solely for the purpose of assessing candidates' suitability for employment with Care and Repair North East Wales.</w:t>
      </w:r>
    </w:p>
    <w:p w14:paraId="22CDDFA3" w14:textId="77777777" w:rsidR="004935DB" w:rsidRPr="0026426A" w:rsidRDefault="00B731EB" w:rsidP="00E044DA">
      <w:pPr>
        <w:spacing w:before="157" w:line="256" w:lineRule="auto"/>
        <w:ind w:left="960" w:right="1380"/>
        <w:jc w:val="both"/>
        <w:rPr>
          <w:rFonts w:asciiTheme="minorHAnsi" w:hAnsiTheme="minorHAnsi" w:cstheme="minorHAnsi"/>
        </w:rPr>
      </w:pPr>
      <w:r w:rsidRPr="0026426A">
        <w:rPr>
          <w:rFonts w:asciiTheme="minorHAnsi" w:hAnsiTheme="minorHAnsi" w:cstheme="minorHAnsi"/>
        </w:rPr>
        <w:t>All personal data collected during the recruitment process is stored securely and treated with strict confidentiality. Personal data collected during the recruitment process will not be shared with third parties.</w:t>
      </w:r>
    </w:p>
    <w:p w14:paraId="4F09245D" w14:textId="359F36E3" w:rsidR="004935DB" w:rsidRPr="0026426A" w:rsidRDefault="00B731EB" w:rsidP="00E044DA">
      <w:pPr>
        <w:spacing w:before="170" w:line="259" w:lineRule="auto"/>
        <w:ind w:left="960" w:right="1049"/>
        <w:jc w:val="both"/>
        <w:rPr>
          <w:rFonts w:asciiTheme="minorHAnsi" w:hAnsiTheme="minorHAnsi" w:cstheme="minorHAnsi"/>
        </w:rPr>
      </w:pPr>
      <w:r w:rsidRPr="0026426A">
        <w:rPr>
          <w:rFonts w:asciiTheme="minorHAnsi" w:hAnsiTheme="minorHAnsi" w:cstheme="minorHAnsi"/>
        </w:rPr>
        <w:t>Thank you for your interest in our organisation. We hope this pack has provided you with insight into Care and Repair North East Wales and the opportunities we offer. If you share our passion for making a positive impact on the lives of others, we encourage you to apply.</w:t>
      </w:r>
    </w:p>
    <w:p w14:paraId="2CC4EDCF" w14:textId="77777777" w:rsidR="004935DB" w:rsidRPr="0026426A" w:rsidRDefault="00B731EB" w:rsidP="00E044DA">
      <w:pPr>
        <w:spacing w:before="156"/>
        <w:ind w:left="960"/>
        <w:jc w:val="both"/>
        <w:rPr>
          <w:rFonts w:asciiTheme="minorHAnsi" w:hAnsiTheme="minorHAnsi" w:cstheme="minorHAnsi"/>
          <w:b/>
        </w:rPr>
      </w:pPr>
      <w:r w:rsidRPr="0026426A">
        <w:rPr>
          <w:rFonts w:asciiTheme="minorHAnsi" w:hAnsiTheme="minorHAnsi" w:cstheme="minorHAnsi"/>
          <w:b/>
        </w:rPr>
        <w:t>To apply for this role:</w:t>
      </w:r>
    </w:p>
    <w:p w14:paraId="19E3F8DD" w14:textId="60E0BF03" w:rsidR="004935DB" w:rsidRPr="00E57D27" w:rsidRDefault="00B731EB" w:rsidP="00E044DA">
      <w:pPr>
        <w:spacing w:before="189" w:line="259" w:lineRule="auto"/>
        <w:ind w:left="960" w:right="1562"/>
        <w:jc w:val="both"/>
        <w:rPr>
          <w:rFonts w:asciiTheme="minorHAnsi" w:hAnsiTheme="minorHAnsi" w:cstheme="minorHAnsi"/>
          <w:b/>
          <w:bCs/>
        </w:rPr>
      </w:pPr>
      <w:r w:rsidRPr="0026426A">
        <w:rPr>
          <w:rFonts w:asciiTheme="minorHAnsi" w:hAnsiTheme="minorHAnsi" w:cstheme="minorHAnsi"/>
        </w:rPr>
        <w:t xml:space="preserve">Please send an </w:t>
      </w:r>
      <w:r w:rsidR="00F7572F" w:rsidRPr="0026426A">
        <w:rPr>
          <w:rFonts w:asciiTheme="minorHAnsi" w:hAnsiTheme="minorHAnsi" w:cstheme="minorHAnsi"/>
        </w:rPr>
        <w:t>up-to-date</w:t>
      </w:r>
      <w:r w:rsidRPr="0026426A">
        <w:rPr>
          <w:rFonts w:asciiTheme="minorHAnsi" w:hAnsiTheme="minorHAnsi" w:cstheme="minorHAnsi"/>
        </w:rPr>
        <w:t xml:space="preserve"> copy of your CV </w:t>
      </w:r>
      <w:r w:rsidRPr="00E57D27">
        <w:rPr>
          <w:rFonts w:asciiTheme="minorHAnsi" w:hAnsiTheme="minorHAnsi" w:cstheme="minorHAnsi"/>
          <w:b/>
          <w:bCs/>
        </w:rPr>
        <w:t>and</w:t>
      </w:r>
      <w:r w:rsidRPr="0026426A">
        <w:rPr>
          <w:rFonts w:asciiTheme="minorHAnsi" w:hAnsiTheme="minorHAnsi" w:cstheme="minorHAnsi"/>
        </w:rPr>
        <w:t xml:space="preserve"> a </w:t>
      </w:r>
      <w:r w:rsidR="00E57D27">
        <w:rPr>
          <w:rFonts w:asciiTheme="minorHAnsi" w:hAnsiTheme="minorHAnsi" w:cstheme="minorHAnsi"/>
        </w:rPr>
        <w:t xml:space="preserve">supporting </w:t>
      </w:r>
      <w:r w:rsidRPr="0026426A">
        <w:rPr>
          <w:rFonts w:asciiTheme="minorHAnsi" w:hAnsiTheme="minorHAnsi" w:cstheme="minorHAnsi"/>
        </w:rPr>
        <w:t xml:space="preserve">statement </w:t>
      </w:r>
      <w:r w:rsidR="00E57D27">
        <w:rPr>
          <w:rFonts w:asciiTheme="minorHAnsi" w:hAnsiTheme="minorHAnsi" w:cstheme="minorHAnsi"/>
        </w:rPr>
        <w:t xml:space="preserve">of up to 400 words </w:t>
      </w:r>
      <w:r w:rsidRPr="0026426A">
        <w:rPr>
          <w:rFonts w:asciiTheme="minorHAnsi" w:hAnsiTheme="minorHAnsi" w:cstheme="minorHAnsi"/>
        </w:rPr>
        <w:t xml:space="preserve">setting out how you meet the criteria for the role, and why you want the job. </w:t>
      </w:r>
      <w:r w:rsidRPr="00E57D27">
        <w:rPr>
          <w:rFonts w:asciiTheme="minorHAnsi" w:hAnsiTheme="minorHAnsi" w:cstheme="minorHAnsi"/>
          <w:b/>
          <w:bCs/>
        </w:rPr>
        <w:t xml:space="preserve">Please note if you do not provide a </w:t>
      </w:r>
      <w:r w:rsidR="00E57D27">
        <w:rPr>
          <w:rFonts w:asciiTheme="minorHAnsi" w:hAnsiTheme="minorHAnsi" w:cstheme="minorHAnsi"/>
          <w:b/>
          <w:bCs/>
        </w:rPr>
        <w:t>separate supporting</w:t>
      </w:r>
      <w:r w:rsidRPr="00E57D27">
        <w:rPr>
          <w:rFonts w:asciiTheme="minorHAnsi" w:hAnsiTheme="minorHAnsi" w:cstheme="minorHAnsi"/>
          <w:b/>
          <w:bCs/>
        </w:rPr>
        <w:t xml:space="preserve"> statement your application cannot be considered.</w:t>
      </w:r>
    </w:p>
    <w:p w14:paraId="766E3B85" w14:textId="35577C1C" w:rsidR="004935DB" w:rsidRPr="0026426A" w:rsidRDefault="00B731EB" w:rsidP="00E044DA">
      <w:pPr>
        <w:spacing w:before="24" w:line="256" w:lineRule="auto"/>
        <w:ind w:left="960" w:right="1128"/>
        <w:jc w:val="both"/>
        <w:rPr>
          <w:rFonts w:asciiTheme="minorHAnsi" w:hAnsiTheme="minorHAnsi" w:cstheme="minorHAnsi"/>
        </w:rPr>
      </w:pPr>
      <w:r w:rsidRPr="0026426A">
        <w:rPr>
          <w:rFonts w:asciiTheme="minorHAnsi" w:hAnsiTheme="minorHAnsi" w:cstheme="minorHAnsi"/>
        </w:rPr>
        <w:t xml:space="preserve">Applications should be addressed to </w:t>
      </w:r>
      <w:r w:rsidR="00977E62">
        <w:rPr>
          <w:rFonts w:asciiTheme="minorHAnsi" w:hAnsiTheme="minorHAnsi" w:cstheme="minorHAnsi"/>
        </w:rPr>
        <w:t>Amanda Lonsdale</w:t>
      </w:r>
      <w:r w:rsidR="007D3CEE" w:rsidRPr="0026426A">
        <w:rPr>
          <w:rFonts w:asciiTheme="minorHAnsi" w:hAnsiTheme="minorHAnsi" w:cstheme="minorHAnsi"/>
        </w:rPr>
        <w:t xml:space="preserve">, </w:t>
      </w:r>
      <w:r w:rsidR="00977E62">
        <w:rPr>
          <w:rFonts w:asciiTheme="minorHAnsi" w:hAnsiTheme="minorHAnsi" w:cstheme="minorHAnsi"/>
        </w:rPr>
        <w:t>Operations Manager</w:t>
      </w:r>
      <w:r w:rsidRPr="0026426A">
        <w:rPr>
          <w:rFonts w:asciiTheme="minorHAnsi" w:hAnsiTheme="minorHAnsi" w:cstheme="minorHAnsi"/>
        </w:rPr>
        <w:t xml:space="preserve"> at </w:t>
      </w:r>
      <w:hyperlink r:id="rId11" w:history="1">
        <w:r w:rsidR="00977E62" w:rsidRPr="00715A66">
          <w:rPr>
            <w:rStyle w:val="Hyperlink"/>
            <w:rFonts w:asciiTheme="minorHAnsi" w:hAnsiTheme="minorHAnsi" w:cstheme="minorHAnsi"/>
          </w:rPr>
          <w:t>amanda.lonsdale@careandrepairnew.co.uk</w:t>
        </w:r>
      </w:hyperlink>
      <w:r w:rsidR="00EE3E47" w:rsidRPr="0026426A">
        <w:rPr>
          <w:rFonts w:asciiTheme="minorHAnsi" w:hAnsiTheme="minorHAnsi" w:cstheme="minorHAnsi"/>
        </w:rPr>
        <w:t xml:space="preserve"> </w:t>
      </w:r>
      <w:r w:rsidRPr="0026426A">
        <w:rPr>
          <w:rFonts w:asciiTheme="minorHAnsi" w:hAnsiTheme="minorHAnsi" w:cstheme="minorHAnsi"/>
        </w:rPr>
        <w:t xml:space="preserve">by 12 noon on </w:t>
      </w:r>
      <w:r w:rsidR="00B60BA6">
        <w:rPr>
          <w:rFonts w:asciiTheme="minorHAnsi" w:hAnsiTheme="minorHAnsi" w:cstheme="minorHAnsi"/>
        </w:rPr>
        <w:t>Friday 9</w:t>
      </w:r>
      <w:r w:rsidR="00B60BA6" w:rsidRPr="00B60BA6">
        <w:rPr>
          <w:rFonts w:asciiTheme="minorHAnsi" w:hAnsiTheme="minorHAnsi" w:cstheme="minorHAnsi"/>
          <w:vertAlign w:val="superscript"/>
        </w:rPr>
        <w:t>th</w:t>
      </w:r>
      <w:r w:rsidR="00B60BA6">
        <w:rPr>
          <w:rFonts w:asciiTheme="minorHAnsi" w:hAnsiTheme="minorHAnsi" w:cstheme="minorHAnsi"/>
        </w:rPr>
        <w:t xml:space="preserve"> August</w:t>
      </w:r>
      <w:r w:rsidR="00977E62">
        <w:rPr>
          <w:rFonts w:asciiTheme="minorHAnsi" w:hAnsiTheme="minorHAnsi" w:cstheme="minorHAnsi"/>
        </w:rPr>
        <w:t xml:space="preserve"> 2024</w:t>
      </w:r>
      <w:r w:rsidR="00B60BA6">
        <w:rPr>
          <w:rFonts w:asciiTheme="minorHAnsi" w:hAnsiTheme="minorHAnsi" w:cstheme="minorHAnsi"/>
        </w:rPr>
        <w:t>.</w:t>
      </w:r>
    </w:p>
    <w:p w14:paraId="3314655D" w14:textId="77777777" w:rsidR="004935DB" w:rsidRPr="0026426A" w:rsidRDefault="004935DB" w:rsidP="00E044DA">
      <w:pPr>
        <w:spacing w:before="1"/>
        <w:jc w:val="both"/>
        <w:rPr>
          <w:rFonts w:asciiTheme="minorHAnsi" w:hAnsiTheme="minorHAnsi" w:cstheme="minorHAnsi"/>
        </w:rPr>
      </w:pPr>
    </w:p>
    <w:p w14:paraId="3081754E" w14:textId="77777777" w:rsidR="004935DB" w:rsidRPr="0026426A" w:rsidRDefault="00B731EB" w:rsidP="00C33878">
      <w:pPr>
        <w:spacing w:line="256" w:lineRule="auto"/>
        <w:ind w:left="960" w:right="1098"/>
        <w:rPr>
          <w:rFonts w:asciiTheme="minorHAnsi" w:hAnsiTheme="minorHAnsi" w:cstheme="minorHAnsi"/>
        </w:rPr>
      </w:pPr>
      <w:r w:rsidRPr="0026426A">
        <w:rPr>
          <w:rFonts w:asciiTheme="minorHAnsi" w:hAnsiTheme="minorHAnsi" w:cstheme="minorHAnsi"/>
        </w:rPr>
        <w:t xml:space="preserve">Website: </w:t>
      </w:r>
      <w:hyperlink r:id="rId12">
        <w:r w:rsidRPr="0026426A">
          <w:rPr>
            <w:rFonts w:asciiTheme="minorHAnsi" w:hAnsiTheme="minorHAnsi" w:cstheme="minorHAnsi"/>
            <w:color w:val="0462C1"/>
            <w:u w:val="single" w:color="0462C1"/>
          </w:rPr>
          <w:t>https://careandrepair.org.uk/agencies/care-repair-north-east-wales/</w:t>
        </w:r>
      </w:hyperlink>
      <w:r w:rsidRPr="0026426A">
        <w:rPr>
          <w:rFonts w:asciiTheme="minorHAnsi" w:hAnsiTheme="minorHAnsi" w:cstheme="minorHAnsi"/>
          <w:color w:val="0462C1"/>
        </w:rPr>
        <w:t xml:space="preserve"> </w:t>
      </w:r>
      <w:r w:rsidRPr="0026426A">
        <w:rPr>
          <w:rFonts w:asciiTheme="minorHAnsi" w:hAnsiTheme="minorHAnsi" w:cstheme="minorHAnsi"/>
        </w:rPr>
        <w:t xml:space="preserve">and </w:t>
      </w:r>
      <w:hyperlink r:id="rId13">
        <w:r w:rsidRPr="0026426A">
          <w:rPr>
            <w:rFonts w:asciiTheme="minorHAnsi" w:hAnsiTheme="minorHAnsi" w:cstheme="minorHAnsi"/>
            <w:color w:val="0462C1"/>
            <w:u w:val="single" w:color="0462C1"/>
          </w:rPr>
          <w:t>https://pfy.org.uk/</w:t>
        </w:r>
      </w:hyperlink>
    </w:p>
    <w:p w14:paraId="717E06FA" w14:textId="77777777" w:rsidR="004935DB" w:rsidRPr="0026426A" w:rsidRDefault="00B731EB" w:rsidP="00E044DA">
      <w:pPr>
        <w:spacing w:before="164"/>
        <w:ind w:left="960"/>
        <w:jc w:val="both"/>
        <w:rPr>
          <w:rFonts w:asciiTheme="minorHAnsi" w:hAnsiTheme="minorHAnsi" w:cstheme="minorHAnsi"/>
        </w:rPr>
      </w:pPr>
      <w:r w:rsidRPr="0026426A">
        <w:rPr>
          <w:rFonts w:asciiTheme="minorHAnsi" w:hAnsiTheme="minorHAnsi" w:cstheme="minorHAnsi"/>
        </w:rPr>
        <w:t>Registered Office – Place For You, Rowleys Drive, Shotton, Flintshire, CH5 1PY</w:t>
      </w:r>
    </w:p>
    <w:p w14:paraId="0ADE9644" w14:textId="77777777" w:rsidR="004935DB" w:rsidRDefault="00B731EB" w:rsidP="00E044DA">
      <w:pPr>
        <w:spacing w:before="189" w:line="259" w:lineRule="auto"/>
        <w:ind w:left="960" w:right="1200"/>
        <w:jc w:val="both"/>
        <w:rPr>
          <w:rFonts w:asciiTheme="minorHAnsi" w:hAnsiTheme="minorHAnsi" w:cstheme="minorHAnsi"/>
        </w:rPr>
      </w:pPr>
      <w:r w:rsidRPr="0026426A">
        <w:rPr>
          <w:rFonts w:asciiTheme="minorHAnsi" w:hAnsiTheme="minorHAnsi" w:cstheme="minorHAnsi"/>
        </w:rPr>
        <w:t>Care and Repair (</w:t>
      </w:r>
      <w:proofErr w:type="gramStart"/>
      <w:r w:rsidRPr="0026426A">
        <w:rPr>
          <w:rFonts w:asciiTheme="minorHAnsi" w:hAnsiTheme="minorHAnsi" w:cstheme="minorHAnsi"/>
        </w:rPr>
        <w:t>North East</w:t>
      </w:r>
      <w:proofErr w:type="gramEnd"/>
      <w:r w:rsidRPr="0026426A">
        <w:rPr>
          <w:rFonts w:asciiTheme="minorHAnsi" w:hAnsiTheme="minorHAnsi" w:cstheme="minorHAnsi"/>
        </w:rPr>
        <w:t xml:space="preserve"> Wales) Limited is a charitable Community Benefit Society registered under the Co-Operative and Community Benefit Societies Act 2014 (29904R)</w:t>
      </w:r>
    </w:p>
    <w:p w14:paraId="7196DB8A" w14:textId="77777777" w:rsidR="00B60BA6" w:rsidRDefault="00B60BA6" w:rsidP="00E044DA">
      <w:pPr>
        <w:spacing w:before="189" w:line="259" w:lineRule="auto"/>
        <w:ind w:left="960" w:right="1200"/>
        <w:jc w:val="both"/>
        <w:rPr>
          <w:rFonts w:asciiTheme="minorHAnsi" w:hAnsiTheme="minorHAnsi" w:cstheme="minorHAnsi"/>
        </w:rPr>
      </w:pPr>
    </w:p>
    <w:p w14:paraId="322731D1" w14:textId="77777777" w:rsidR="00977E62" w:rsidRDefault="00977E62" w:rsidP="00977E62">
      <w:pPr>
        <w:jc w:val="center"/>
        <w:rPr>
          <w:rFonts w:ascii="Arial" w:hAnsi="Arial" w:cs="Arial"/>
          <w:b/>
          <w:bCs/>
        </w:rPr>
      </w:pPr>
      <w:r w:rsidRPr="00572807">
        <w:rPr>
          <w:rFonts w:ascii="Arial" w:hAnsi="Arial" w:cs="Arial"/>
          <w:b/>
          <w:bCs/>
        </w:rPr>
        <w:lastRenderedPageBreak/>
        <w:t>Job title: Community Wellbeing Support Worker</w:t>
      </w:r>
    </w:p>
    <w:p w14:paraId="24AEF41F" w14:textId="77777777" w:rsidR="00977E62" w:rsidRPr="00572807" w:rsidRDefault="00977E62" w:rsidP="00977E62">
      <w:pPr>
        <w:rPr>
          <w:rFonts w:ascii="Arial" w:hAnsi="Arial" w:cs="Arial"/>
          <w:b/>
          <w:bCs/>
        </w:rPr>
      </w:pPr>
    </w:p>
    <w:p w14:paraId="66D810E4" w14:textId="77777777" w:rsidR="00977E62" w:rsidRPr="00572807" w:rsidRDefault="00977E62" w:rsidP="00977E62">
      <w:pPr>
        <w:rPr>
          <w:rFonts w:ascii="Arial" w:hAnsi="Arial" w:cs="Arial"/>
        </w:rPr>
      </w:pPr>
      <w:r w:rsidRPr="00572807">
        <w:rPr>
          <w:rFonts w:ascii="Arial" w:hAnsi="Arial" w:cs="Arial"/>
        </w:rPr>
        <w:t xml:space="preserve">Office base: Shotton, Flintshire </w:t>
      </w:r>
    </w:p>
    <w:p w14:paraId="0A0CED8C" w14:textId="77777777" w:rsidR="00977E62" w:rsidRPr="00572807" w:rsidRDefault="00977E62" w:rsidP="00977E62">
      <w:pPr>
        <w:rPr>
          <w:rFonts w:ascii="Arial" w:hAnsi="Arial" w:cs="Arial"/>
        </w:rPr>
      </w:pPr>
      <w:r w:rsidRPr="00572807">
        <w:rPr>
          <w:rFonts w:ascii="Arial" w:hAnsi="Arial" w:cs="Arial"/>
        </w:rPr>
        <w:t xml:space="preserve">Salary: £23,088 pa pro rata     </w:t>
      </w:r>
    </w:p>
    <w:p w14:paraId="2D01CADC" w14:textId="083E2653" w:rsidR="00977E62" w:rsidRPr="00572807" w:rsidRDefault="00977E62" w:rsidP="00977E62">
      <w:pPr>
        <w:rPr>
          <w:rFonts w:ascii="Arial" w:hAnsi="Arial" w:cs="Arial"/>
        </w:rPr>
      </w:pPr>
      <w:r w:rsidRPr="00572807">
        <w:rPr>
          <w:rFonts w:ascii="Arial" w:hAnsi="Arial" w:cs="Arial"/>
        </w:rPr>
        <w:t xml:space="preserve">Hours: </w:t>
      </w:r>
      <w:r>
        <w:rPr>
          <w:rFonts w:ascii="Arial" w:hAnsi="Arial" w:cs="Arial"/>
        </w:rPr>
        <w:t xml:space="preserve">Parttime – </w:t>
      </w:r>
      <w:r w:rsidR="00B60BA6">
        <w:rPr>
          <w:rFonts w:ascii="Arial" w:hAnsi="Arial" w:cs="Arial"/>
        </w:rPr>
        <w:t xml:space="preserve">up to </w:t>
      </w:r>
      <w:r>
        <w:rPr>
          <w:rFonts w:ascii="Arial" w:hAnsi="Arial" w:cs="Arial"/>
        </w:rPr>
        <w:t>20 hours</w:t>
      </w:r>
      <w:r w:rsidRPr="00572807">
        <w:rPr>
          <w:rFonts w:ascii="Arial" w:hAnsi="Arial" w:cs="Arial"/>
        </w:rPr>
        <w:t xml:space="preserve"> - hours worked primarily across </w:t>
      </w:r>
      <w:r>
        <w:rPr>
          <w:rFonts w:ascii="Arial" w:hAnsi="Arial" w:cs="Arial"/>
        </w:rPr>
        <w:t>a</w:t>
      </w:r>
      <w:r w:rsidRPr="00572807">
        <w:rPr>
          <w:rFonts w:ascii="Arial" w:hAnsi="Arial" w:cs="Arial"/>
        </w:rPr>
        <w:t xml:space="preserve">gency office hours but some evening work may be required.  </w:t>
      </w:r>
    </w:p>
    <w:p w14:paraId="38D019D6" w14:textId="77777777" w:rsidR="00977E62" w:rsidRDefault="00977E62" w:rsidP="00977E62">
      <w:pPr>
        <w:rPr>
          <w:rFonts w:ascii="Arial" w:hAnsi="Arial" w:cs="Arial"/>
        </w:rPr>
      </w:pPr>
      <w:r w:rsidRPr="00572807">
        <w:rPr>
          <w:rFonts w:ascii="Arial" w:hAnsi="Arial" w:cs="Arial"/>
        </w:rPr>
        <w:t>Reporting to: Flintshire Wellbeing Service Project Lead</w:t>
      </w:r>
    </w:p>
    <w:p w14:paraId="7F371B53" w14:textId="77777777" w:rsidR="00977E62" w:rsidRDefault="00977E62" w:rsidP="00977E62">
      <w:pPr>
        <w:rPr>
          <w:rFonts w:ascii="Arial" w:hAnsi="Arial" w:cs="Arial"/>
        </w:rPr>
      </w:pPr>
    </w:p>
    <w:p w14:paraId="70BB1156" w14:textId="77777777" w:rsidR="00977E62" w:rsidRPr="00572807" w:rsidRDefault="00977E62" w:rsidP="00977E62">
      <w:pPr>
        <w:rPr>
          <w:rFonts w:ascii="Arial" w:hAnsi="Arial" w:cs="Arial"/>
        </w:rPr>
      </w:pPr>
    </w:p>
    <w:p w14:paraId="227BFE43" w14:textId="6EDFA59F" w:rsidR="00977E62" w:rsidRPr="00572807" w:rsidRDefault="00977E62" w:rsidP="00977E62">
      <w:pPr>
        <w:jc w:val="both"/>
        <w:rPr>
          <w:rFonts w:ascii="Arial" w:eastAsia="Calibri" w:hAnsi="Arial" w:cs="Arial"/>
          <w:color w:val="000000" w:themeColor="text1"/>
        </w:rPr>
      </w:pPr>
      <w:r w:rsidRPr="00572807">
        <w:rPr>
          <w:rFonts w:ascii="Arial" w:eastAsia="Calibri" w:hAnsi="Arial" w:cs="Arial"/>
          <w:color w:val="000000" w:themeColor="text1"/>
        </w:rPr>
        <w:t xml:space="preserve">We are seeking a dedicated and compassionate </w:t>
      </w:r>
      <w:r w:rsidRPr="00572807">
        <w:rPr>
          <w:rFonts w:ascii="Arial" w:eastAsia="Calibri" w:hAnsi="Arial" w:cs="Arial"/>
          <w:b/>
          <w:bCs/>
          <w:color w:val="000000" w:themeColor="text1"/>
        </w:rPr>
        <w:t>Community Wellbeing Support Worker</w:t>
      </w:r>
      <w:r w:rsidRPr="00572807">
        <w:rPr>
          <w:rFonts w:ascii="Arial" w:eastAsia="Calibri" w:hAnsi="Arial" w:cs="Arial"/>
          <w:color w:val="000000" w:themeColor="text1"/>
        </w:rPr>
        <w:t xml:space="preserve"> to join our Flintshire Wellbeing service. </w:t>
      </w:r>
      <w:r w:rsidRPr="00615B3F">
        <w:rPr>
          <w:rFonts w:ascii="Arial" w:eastAsia="Calibri" w:hAnsi="Arial" w:cs="Arial"/>
          <w:b/>
          <w:bCs/>
          <w:color w:val="000000" w:themeColor="text1"/>
        </w:rPr>
        <w:t xml:space="preserve">This role </w:t>
      </w:r>
      <w:r w:rsidRPr="00615B3F">
        <w:rPr>
          <w:rFonts w:ascii="Arial" w:eastAsia="Calibri" w:hAnsi="Arial" w:cs="Arial"/>
          <w:b/>
          <w:bCs/>
          <w:color w:val="000000" w:themeColor="text1"/>
          <w:u w:val="single"/>
        </w:rPr>
        <w:t>does not provide direct basic care</w:t>
      </w:r>
      <w:r w:rsidRPr="00615B3F">
        <w:rPr>
          <w:rFonts w:ascii="Arial" w:eastAsia="Calibri" w:hAnsi="Arial" w:cs="Arial"/>
          <w:b/>
          <w:bCs/>
          <w:color w:val="000000" w:themeColor="text1"/>
        </w:rPr>
        <w:t xml:space="preserve"> but is focused on motivating and supporting individuals to identify their own goals as well as developing self-management strategies to improve their health and wellbeing and maintain their independence.</w:t>
      </w:r>
      <w:r w:rsidRPr="00572807">
        <w:rPr>
          <w:rFonts w:ascii="Arial" w:eastAsia="Calibri" w:hAnsi="Arial" w:cs="Arial"/>
          <w:color w:val="000000" w:themeColor="text1"/>
        </w:rPr>
        <w:t xml:space="preserve"> This role will ensure that guided conversations are led by the individual and that they are at the center of everything we do.</w:t>
      </w:r>
    </w:p>
    <w:p w14:paraId="177CB2CC" w14:textId="77777777" w:rsidR="00977E62" w:rsidRDefault="00977E62" w:rsidP="00977E62">
      <w:pPr>
        <w:jc w:val="both"/>
        <w:rPr>
          <w:rFonts w:ascii="Arial" w:eastAsia="Times New Roman" w:hAnsi="Arial" w:cs="Arial"/>
        </w:rPr>
      </w:pPr>
    </w:p>
    <w:p w14:paraId="3400C3F3" w14:textId="77777777" w:rsidR="00977E62" w:rsidRDefault="00977E62" w:rsidP="00977E62">
      <w:pPr>
        <w:jc w:val="both"/>
        <w:rPr>
          <w:rFonts w:ascii="Arial" w:eastAsia="Times New Roman" w:hAnsi="Arial" w:cs="Arial"/>
        </w:rPr>
      </w:pPr>
    </w:p>
    <w:p w14:paraId="09D609D0" w14:textId="25E3ECD1" w:rsidR="00977E62" w:rsidRPr="00572807" w:rsidRDefault="00977E62" w:rsidP="00977E62">
      <w:pPr>
        <w:jc w:val="both"/>
        <w:rPr>
          <w:rFonts w:ascii="Arial" w:eastAsia="Calibri" w:hAnsi="Arial" w:cs="Arial"/>
          <w:color w:val="000000" w:themeColor="text1"/>
        </w:rPr>
      </w:pPr>
      <w:r w:rsidRPr="00572807">
        <w:rPr>
          <w:rFonts w:ascii="Arial" w:eastAsia="Times New Roman" w:hAnsi="Arial" w:cs="Arial"/>
        </w:rPr>
        <w:t xml:space="preserve">This is a new service commissioned by Flintshire County Council on behalf of health and social care partners through the Welsh Government Regional Integration Fund.  The service has been commissioned to fill a gap identified within existing service provision.  </w:t>
      </w:r>
    </w:p>
    <w:p w14:paraId="73433040" w14:textId="77777777" w:rsidR="00977E62" w:rsidRDefault="00977E62" w:rsidP="00977E62">
      <w:pPr>
        <w:jc w:val="both"/>
        <w:rPr>
          <w:rFonts w:ascii="Arial" w:eastAsia="Calibri" w:hAnsi="Arial" w:cs="Arial"/>
          <w:color w:val="000000" w:themeColor="text1"/>
        </w:rPr>
      </w:pPr>
      <w:r w:rsidRPr="00572807">
        <w:rPr>
          <w:rFonts w:ascii="Arial" w:eastAsia="Calibri" w:hAnsi="Arial" w:cs="Arial"/>
          <w:b/>
          <w:bCs/>
          <w:color w:val="000000" w:themeColor="text1"/>
        </w:rPr>
        <w:t>If you have an empathetic and compassionate nature with a genuine desire to help others improve their health and wellbeing, this role could be for you.</w:t>
      </w:r>
      <w:r w:rsidRPr="00572807">
        <w:rPr>
          <w:rFonts w:ascii="Arial" w:eastAsia="Calibri" w:hAnsi="Arial" w:cs="Arial"/>
          <w:color w:val="000000" w:themeColor="text1"/>
        </w:rPr>
        <w:t xml:space="preserve">  The successful candidate will play a vital role in helping individuals improve their overall well-being and make positive lifestyle changes following a recent hospital admission.</w:t>
      </w:r>
      <w:r>
        <w:rPr>
          <w:rFonts w:ascii="Arial" w:eastAsia="Calibri" w:hAnsi="Arial" w:cs="Arial"/>
          <w:color w:val="000000" w:themeColor="text1"/>
        </w:rPr>
        <w:t xml:space="preserve"> </w:t>
      </w:r>
      <w:r w:rsidRPr="00572807">
        <w:rPr>
          <w:rFonts w:ascii="Arial" w:eastAsia="Calibri" w:hAnsi="Arial" w:cs="Arial"/>
          <w:color w:val="000000" w:themeColor="text1"/>
        </w:rPr>
        <w:t xml:space="preserve"> </w:t>
      </w:r>
    </w:p>
    <w:p w14:paraId="2D688207" w14:textId="77777777" w:rsidR="00977E62" w:rsidRPr="00572807" w:rsidRDefault="00977E62" w:rsidP="00977E62">
      <w:pPr>
        <w:jc w:val="both"/>
        <w:rPr>
          <w:rFonts w:ascii="Arial" w:eastAsia="Calibri" w:hAnsi="Arial" w:cs="Arial"/>
          <w:color w:val="000000" w:themeColor="text1"/>
        </w:rPr>
      </w:pPr>
    </w:p>
    <w:p w14:paraId="739EF039" w14:textId="77777777" w:rsidR="00977E62" w:rsidRDefault="00977E62" w:rsidP="00977E62">
      <w:pPr>
        <w:jc w:val="both"/>
        <w:rPr>
          <w:rFonts w:ascii="Arial" w:eastAsia="Calibri" w:hAnsi="Arial" w:cs="Arial"/>
          <w:color w:val="000000" w:themeColor="text1"/>
        </w:rPr>
      </w:pPr>
      <w:r w:rsidRPr="00572807">
        <w:rPr>
          <w:rFonts w:ascii="Arial" w:eastAsia="Calibri" w:hAnsi="Arial" w:cs="Arial"/>
          <w:color w:val="000000" w:themeColor="text1"/>
        </w:rPr>
        <w:t xml:space="preserve">The Flintshire Wellbeing service aims to support individuals for a period of up to 6 weeks following </w:t>
      </w:r>
      <w:r>
        <w:rPr>
          <w:rFonts w:ascii="Arial" w:eastAsia="Calibri" w:hAnsi="Arial" w:cs="Arial"/>
          <w:color w:val="000000" w:themeColor="text1"/>
        </w:rPr>
        <w:t>hospital</w:t>
      </w:r>
      <w:r w:rsidRPr="00572807">
        <w:rPr>
          <w:rFonts w:ascii="Arial" w:eastAsia="Calibri" w:hAnsi="Arial" w:cs="Arial"/>
          <w:color w:val="000000" w:themeColor="text1"/>
        </w:rPr>
        <w:t xml:space="preserve"> discharge.  We work collaboratively with individuals to help them identify their strengths, overcome limiting beliefs, and develop practical strategies for achieving their goals at home and within their community.  </w:t>
      </w:r>
    </w:p>
    <w:p w14:paraId="4C7F3F55" w14:textId="77777777" w:rsidR="00977E62" w:rsidRPr="00572807" w:rsidRDefault="00977E62" w:rsidP="00977E62">
      <w:pPr>
        <w:jc w:val="both"/>
        <w:rPr>
          <w:rFonts w:ascii="Arial" w:eastAsia="Calibri" w:hAnsi="Arial" w:cs="Arial"/>
          <w:color w:val="000000" w:themeColor="text1"/>
        </w:rPr>
      </w:pPr>
    </w:p>
    <w:p w14:paraId="3372A6FB" w14:textId="09713C19" w:rsidR="00977E62" w:rsidRPr="00572807" w:rsidRDefault="00977E62" w:rsidP="00977E62">
      <w:pPr>
        <w:jc w:val="both"/>
        <w:rPr>
          <w:rFonts w:ascii="Arial" w:eastAsia="Calibri" w:hAnsi="Arial" w:cs="Arial"/>
          <w:color w:val="000000" w:themeColor="text1"/>
        </w:rPr>
      </w:pPr>
      <w:r w:rsidRPr="00572807">
        <w:rPr>
          <w:rFonts w:ascii="Arial" w:eastAsia="Calibri" w:hAnsi="Arial" w:cs="Arial"/>
          <w:color w:val="000000" w:themeColor="text1"/>
        </w:rPr>
        <w:t>A key element of this role will be to work with the individual and co-design a personalised action plan. From this information, meaningful functional goals and outcomes are developed with the individual, to promote wellbeing, autonomy, independence, and choice. This approach aims to ‘enable people to be and to do what they have reason to value’.</w:t>
      </w:r>
    </w:p>
    <w:p w14:paraId="444E208E" w14:textId="77777777" w:rsidR="00977E62" w:rsidRDefault="00977E62" w:rsidP="00977E62">
      <w:pPr>
        <w:jc w:val="both"/>
        <w:rPr>
          <w:rFonts w:ascii="Arial" w:eastAsia="Calibri" w:hAnsi="Arial" w:cs="Arial"/>
          <w:b/>
          <w:bCs/>
          <w:color w:val="000000" w:themeColor="text1"/>
        </w:rPr>
      </w:pPr>
    </w:p>
    <w:p w14:paraId="507CB0CB" w14:textId="48AD882E" w:rsidR="00977E62" w:rsidRDefault="00977E62" w:rsidP="00977E62">
      <w:pPr>
        <w:jc w:val="both"/>
        <w:rPr>
          <w:rFonts w:ascii="Arial" w:eastAsia="Calibri" w:hAnsi="Arial" w:cs="Arial"/>
          <w:b/>
          <w:bCs/>
          <w:color w:val="000000" w:themeColor="text1"/>
        </w:rPr>
      </w:pPr>
      <w:r w:rsidRPr="00615B3F">
        <w:rPr>
          <w:rFonts w:ascii="Arial" w:eastAsia="Calibri" w:hAnsi="Arial" w:cs="Arial"/>
          <w:b/>
          <w:bCs/>
          <w:color w:val="000000" w:themeColor="text1"/>
        </w:rPr>
        <w:t>Key Responsibilities</w:t>
      </w:r>
    </w:p>
    <w:p w14:paraId="37D8D354" w14:textId="77777777" w:rsidR="00977E62" w:rsidRPr="00615B3F" w:rsidRDefault="00977E62" w:rsidP="00977E62">
      <w:pPr>
        <w:jc w:val="both"/>
        <w:rPr>
          <w:rFonts w:ascii="Arial" w:eastAsia="Calibri" w:hAnsi="Arial" w:cs="Arial"/>
          <w:b/>
          <w:bCs/>
          <w:color w:val="000000" w:themeColor="text1"/>
        </w:rPr>
      </w:pPr>
    </w:p>
    <w:p w14:paraId="5A972BC5" w14:textId="77777777" w:rsidR="00977E62" w:rsidRDefault="00977E62" w:rsidP="00977E62">
      <w:pPr>
        <w:jc w:val="both"/>
        <w:rPr>
          <w:rFonts w:ascii="Arial" w:eastAsia="Times New Roman" w:hAnsi="Arial" w:cs="Arial"/>
          <w:color w:val="000000" w:themeColor="text1"/>
        </w:rPr>
      </w:pPr>
      <w:r w:rsidRPr="00615B3F">
        <w:rPr>
          <w:rFonts w:ascii="Arial" w:eastAsia="Times New Roman" w:hAnsi="Arial" w:cs="Arial"/>
        </w:rPr>
        <w:t>Meeting individuals on a one-to-one basis (both face to face and via telephone)</w:t>
      </w:r>
      <w:r w:rsidRPr="00615B3F">
        <w:rPr>
          <w:rFonts w:ascii="Arial" w:eastAsia="Times New Roman" w:hAnsi="Arial" w:cs="Arial"/>
          <w:color w:val="000000" w:themeColor="text1"/>
        </w:rPr>
        <w:t xml:space="preserve"> to discuss their needs and the possible ways of meeting those needs, including identifying other areas of help available.</w:t>
      </w:r>
    </w:p>
    <w:p w14:paraId="1381354B" w14:textId="77777777" w:rsidR="00977E62" w:rsidRPr="00615B3F" w:rsidRDefault="00977E62" w:rsidP="00977E62">
      <w:pPr>
        <w:jc w:val="both"/>
        <w:rPr>
          <w:rFonts w:ascii="Arial" w:eastAsia="Times New Roman" w:hAnsi="Arial" w:cs="Arial"/>
          <w:color w:val="000000" w:themeColor="text1"/>
        </w:rPr>
      </w:pPr>
    </w:p>
    <w:p w14:paraId="7476FE1A" w14:textId="77777777" w:rsidR="00977E62" w:rsidRDefault="00977E62" w:rsidP="00977E62">
      <w:pPr>
        <w:rPr>
          <w:rFonts w:ascii="Arial" w:eastAsia="Times New Roman" w:hAnsi="Arial" w:cs="Arial"/>
          <w:color w:val="000000" w:themeColor="text1"/>
        </w:rPr>
      </w:pPr>
      <w:r w:rsidRPr="00615B3F">
        <w:rPr>
          <w:rFonts w:ascii="Arial" w:eastAsia="Times New Roman" w:hAnsi="Arial" w:cs="Arial"/>
          <w:color w:val="000000" w:themeColor="text1"/>
        </w:rPr>
        <w:t xml:space="preserve">Work with individuals to co-produce a simple personalised support plan, using motivational interviewing, based on their priorities, interests, values and motivations. The plan will include what they can expect from the groups/activities/services they can connect to, as well as self-help advice. </w:t>
      </w:r>
    </w:p>
    <w:p w14:paraId="438C4FA9" w14:textId="77777777" w:rsidR="00977E62" w:rsidRPr="00615B3F" w:rsidRDefault="00977E62" w:rsidP="00977E62">
      <w:pPr>
        <w:rPr>
          <w:rFonts w:ascii="Arial" w:eastAsia="Times New Roman" w:hAnsi="Arial" w:cs="Arial"/>
          <w:color w:val="000000" w:themeColor="text1"/>
        </w:rPr>
      </w:pPr>
    </w:p>
    <w:p w14:paraId="13FF2DF9" w14:textId="77777777" w:rsidR="00977E62" w:rsidRPr="00615B3F" w:rsidRDefault="00977E62" w:rsidP="00977E62">
      <w:pPr>
        <w:jc w:val="both"/>
        <w:rPr>
          <w:rFonts w:ascii="Arial" w:hAnsi="Arial" w:cs="Arial"/>
          <w:color w:val="000000" w:themeColor="text1"/>
        </w:rPr>
      </w:pPr>
      <w:r w:rsidRPr="00615B3F">
        <w:rPr>
          <w:rFonts w:ascii="Arial" w:eastAsia="Times New Roman" w:hAnsi="Arial" w:cs="Arial"/>
          <w:color w:val="000000" w:themeColor="text1"/>
        </w:rPr>
        <w:t>To use supportive and motivational approaches to help the individual to identify and achieve their goals and build confidence, ensuring the delivery of a quality service.</w:t>
      </w:r>
    </w:p>
    <w:p w14:paraId="30B52B46" w14:textId="77777777" w:rsidR="00977E62" w:rsidRDefault="00977E62" w:rsidP="00977E62">
      <w:pPr>
        <w:jc w:val="both"/>
        <w:rPr>
          <w:rFonts w:ascii="Arial" w:eastAsia="Times New Roman" w:hAnsi="Arial" w:cs="Arial"/>
          <w:color w:val="000000" w:themeColor="text1"/>
        </w:rPr>
      </w:pPr>
    </w:p>
    <w:p w14:paraId="3F936D1E" w14:textId="78D8D01F" w:rsidR="00977E62" w:rsidRPr="00615B3F" w:rsidRDefault="00977E62" w:rsidP="00977E62">
      <w:pPr>
        <w:jc w:val="both"/>
        <w:rPr>
          <w:rFonts w:ascii="Arial" w:eastAsia="Times New Roman" w:hAnsi="Arial" w:cs="Arial"/>
          <w:color w:val="000000" w:themeColor="text1"/>
        </w:rPr>
      </w:pPr>
      <w:r w:rsidRPr="00615B3F">
        <w:rPr>
          <w:rFonts w:ascii="Arial" w:eastAsia="Times New Roman" w:hAnsi="Arial" w:cs="Arial"/>
          <w:color w:val="000000" w:themeColor="text1"/>
        </w:rPr>
        <w:t xml:space="preserve">Develop trusting relationships with individuals, giving them time to focus on their assets and ‘what </w:t>
      </w:r>
      <w:r w:rsidRPr="00615B3F">
        <w:rPr>
          <w:rFonts w:ascii="Arial" w:eastAsia="Times New Roman" w:hAnsi="Arial" w:cs="Arial"/>
          <w:color w:val="000000" w:themeColor="text1"/>
        </w:rPr>
        <w:lastRenderedPageBreak/>
        <w:t>matters to them’ and providing them with personalised help to take control of their health and wellbeing, live independently and better understand the impacts of their lifestyle choices.</w:t>
      </w:r>
    </w:p>
    <w:p w14:paraId="15CDF291" w14:textId="77777777" w:rsidR="00977E62" w:rsidRPr="00615B3F" w:rsidRDefault="00977E62" w:rsidP="00977E62">
      <w:pPr>
        <w:jc w:val="both"/>
        <w:rPr>
          <w:rFonts w:ascii="Arial" w:hAnsi="Arial" w:cs="Arial"/>
          <w:color w:val="000000" w:themeColor="text1"/>
        </w:rPr>
      </w:pPr>
      <w:r w:rsidRPr="00615B3F">
        <w:rPr>
          <w:rFonts w:ascii="Arial" w:eastAsia="Noto Sans" w:hAnsi="Arial" w:cs="Arial"/>
          <w:color w:val="000000" w:themeColor="text1"/>
        </w:rPr>
        <w:t>Provide ongoing support and motivation to clients as they work towards their goals.</w:t>
      </w:r>
    </w:p>
    <w:p w14:paraId="18DF4FEA" w14:textId="77777777" w:rsidR="00977E62" w:rsidRPr="00615B3F" w:rsidRDefault="00977E62" w:rsidP="00977E62">
      <w:pPr>
        <w:shd w:val="clear" w:color="auto" w:fill="FFFFFF" w:themeFill="background1"/>
        <w:spacing w:before="240" w:after="240"/>
        <w:jc w:val="both"/>
        <w:rPr>
          <w:rFonts w:ascii="Arial" w:hAnsi="Arial" w:cs="Arial"/>
          <w:color w:val="000000" w:themeColor="text1"/>
        </w:rPr>
      </w:pPr>
      <w:r w:rsidRPr="00615B3F">
        <w:rPr>
          <w:rFonts w:ascii="Arial" w:hAnsi="Arial" w:cs="Arial"/>
          <w:color w:val="000000" w:themeColor="text1"/>
        </w:rPr>
        <w:t>Maintain</w:t>
      </w:r>
      <w:r w:rsidRPr="00615B3F">
        <w:rPr>
          <w:rFonts w:ascii="Arial" w:eastAsia="Noto Sans" w:hAnsi="Arial" w:cs="Arial"/>
          <w:color w:val="000000" w:themeColor="text1"/>
        </w:rPr>
        <w:t xml:space="preserve"> accurate records of client progress and maintain confidentiality of personal information.</w:t>
      </w:r>
    </w:p>
    <w:p w14:paraId="4A097011" w14:textId="77777777" w:rsidR="00977E62" w:rsidRPr="00615B3F" w:rsidRDefault="00977E62" w:rsidP="00977E62">
      <w:pPr>
        <w:rPr>
          <w:rFonts w:ascii="Arial" w:hAnsi="Arial" w:cs="Arial"/>
        </w:rPr>
      </w:pPr>
      <w:r w:rsidRPr="00615B3F">
        <w:rPr>
          <w:rFonts w:ascii="Arial" w:eastAsia="Times New Roman" w:hAnsi="Arial" w:cs="Arial"/>
        </w:rPr>
        <w:t>Work sensitively with individuals to capture key information, enabling tracking of the impact of the service on their health and wellbeing</w:t>
      </w:r>
      <w:r>
        <w:rPr>
          <w:rFonts w:ascii="Arial" w:eastAsia="Times New Roman" w:hAnsi="Arial" w:cs="Arial"/>
        </w:rPr>
        <w:t>.</w:t>
      </w:r>
    </w:p>
    <w:p w14:paraId="671D0E85" w14:textId="77777777" w:rsidR="00977E62" w:rsidRPr="00572807" w:rsidRDefault="00977E62" w:rsidP="00977E62">
      <w:pPr>
        <w:jc w:val="both"/>
        <w:rPr>
          <w:rFonts w:ascii="Arial" w:eastAsia="Calibri" w:hAnsi="Arial" w:cs="Arial"/>
          <w:color w:val="000000" w:themeColor="text1"/>
        </w:rPr>
      </w:pPr>
    </w:p>
    <w:p w14:paraId="60C2F60E" w14:textId="77777777" w:rsidR="00977E62" w:rsidRPr="001F47EC" w:rsidRDefault="00977E62" w:rsidP="00977E62">
      <w:pPr>
        <w:shd w:val="clear" w:color="auto" w:fill="FFFFFF" w:themeFill="background1"/>
        <w:spacing w:before="240" w:after="240"/>
        <w:rPr>
          <w:rFonts w:ascii="Arial" w:hAnsi="Arial" w:cs="Arial"/>
          <w:b/>
          <w:bCs/>
          <w:color w:val="000000" w:themeColor="text1"/>
        </w:rPr>
      </w:pPr>
      <w:r w:rsidRPr="001F47EC">
        <w:rPr>
          <w:rFonts w:ascii="Arial" w:eastAsia="Noto Sans" w:hAnsi="Arial" w:cs="Arial"/>
          <w:b/>
          <w:bCs/>
          <w:color w:val="000000" w:themeColor="text1"/>
        </w:rPr>
        <w:t>Skills and experience</w:t>
      </w:r>
    </w:p>
    <w:p w14:paraId="32666CF3" w14:textId="77777777" w:rsidR="00977E62" w:rsidRPr="001F47EC" w:rsidRDefault="00977E62" w:rsidP="00977E62">
      <w:pPr>
        <w:shd w:val="clear" w:color="auto" w:fill="FFFFFF" w:themeFill="background1"/>
        <w:spacing w:before="240" w:after="240"/>
        <w:ind w:left="360"/>
        <w:rPr>
          <w:rFonts w:ascii="Arial" w:hAnsi="Arial" w:cs="Arial"/>
          <w:color w:val="000000" w:themeColor="text1"/>
        </w:rPr>
      </w:pPr>
      <w:r w:rsidRPr="001F47EC">
        <w:rPr>
          <w:rFonts w:ascii="Arial" w:eastAsia="Noto Sans" w:hAnsi="Arial" w:cs="Arial"/>
          <w:color w:val="000000" w:themeColor="text1"/>
        </w:rPr>
        <w:t>Excellent communication skills, both written and verbal</w:t>
      </w:r>
    </w:p>
    <w:p w14:paraId="1E6E7567" w14:textId="77777777" w:rsidR="00977E62" w:rsidRDefault="00977E62" w:rsidP="00977E62">
      <w:pPr>
        <w:shd w:val="clear" w:color="auto" w:fill="FFFFFF" w:themeFill="background1"/>
        <w:spacing w:before="240" w:after="240"/>
        <w:ind w:left="360"/>
        <w:rPr>
          <w:rFonts w:ascii="Arial" w:eastAsia="Noto Sans" w:hAnsi="Arial" w:cs="Arial"/>
          <w:color w:val="000000" w:themeColor="text1"/>
        </w:rPr>
      </w:pPr>
      <w:r>
        <w:rPr>
          <w:rFonts w:ascii="Arial" w:eastAsia="Noto Sans" w:hAnsi="Arial" w:cs="Arial"/>
          <w:color w:val="000000" w:themeColor="text1"/>
        </w:rPr>
        <w:t>Demonstrate a flexible approach with the skills and knowledge to offer suggestions to help people meet their goals.</w:t>
      </w:r>
    </w:p>
    <w:p w14:paraId="0E9AC311" w14:textId="77777777" w:rsidR="00977E62" w:rsidRPr="001F47EC" w:rsidRDefault="00977E62" w:rsidP="00977E62">
      <w:pPr>
        <w:shd w:val="clear" w:color="auto" w:fill="FFFFFF" w:themeFill="background1"/>
        <w:spacing w:before="240" w:after="240"/>
        <w:ind w:left="360"/>
        <w:rPr>
          <w:rFonts w:ascii="Arial" w:eastAsia="Noto Sans" w:hAnsi="Arial" w:cs="Arial"/>
          <w:color w:val="000000" w:themeColor="text1"/>
        </w:rPr>
      </w:pPr>
      <w:r>
        <w:rPr>
          <w:rFonts w:ascii="Arial" w:eastAsia="Noto Sans" w:hAnsi="Arial" w:cs="Arial"/>
          <w:color w:val="000000" w:themeColor="text1"/>
        </w:rPr>
        <w:t xml:space="preserve">Good planning skills – you must demonstrate the knowledge and resources to help people set goals, and to help them develop a plan to achieve those goals.  At times you may have to respectfully challenge the goals or plans, however, the purpose of this role is to support people to feel independent, connected and well.  </w:t>
      </w:r>
    </w:p>
    <w:p w14:paraId="623A2410" w14:textId="77777777" w:rsidR="00977E62" w:rsidRPr="00615B3F" w:rsidRDefault="00977E62" w:rsidP="00977E62">
      <w:pPr>
        <w:ind w:left="360"/>
        <w:rPr>
          <w:rFonts w:ascii="Arial" w:hAnsi="Arial" w:cs="Arial"/>
        </w:rPr>
      </w:pPr>
      <w:r w:rsidRPr="00615B3F">
        <w:rPr>
          <w:rFonts w:ascii="Arial" w:eastAsia="Times New Roman" w:hAnsi="Arial" w:cs="Arial"/>
        </w:rPr>
        <w:t>Work sensitively with individuals to capture key information, enabling tracking of the impact of the service on their health and wellbeing</w:t>
      </w:r>
      <w:r>
        <w:rPr>
          <w:rFonts w:ascii="Arial" w:eastAsia="Times New Roman" w:hAnsi="Arial" w:cs="Arial"/>
        </w:rPr>
        <w:t>.</w:t>
      </w:r>
    </w:p>
    <w:p w14:paraId="6B865F30" w14:textId="77777777" w:rsidR="00977E62" w:rsidRDefault="00977E62" w:rsidP="00977E62">
      <w:pPr>
        <w:spacing w:line="259" w:lineRule="auto"/>
        <w:ind w:left="360"/>
        <w:rPr>
          <w:rFonts w:ascii="Arial" w:hAnsi="Arial" w:cs="Arial"/>
        </w:rPr>
      </w:pPr>
      <w:r>
        <w:rPr>
          <w:rFonts w:ascii="Arial" w:hAnsi="Arial" w:cs="Arial"/>
        </w:rPr>
        <w:t>Good diary and time management skills, and the ability to juggle competing priorities.</w:t>
      </w:r>
    </w:p>
    <w:p w14:paraId="1CFEAB6D" w14:textId="0D65E8B3" w:rsidR="00977E62" w:rsidRDefault="00977E62" w:rsidP="00977E62">
      <w:pPr>
        <w:spacing w:line="259" w:lineRule="auto"/>
        <w:ind w:left="360"/>
        <w:rPr>
          <w:rFonts w:ascii="Arial" w:hAnsi="Arial" w:cs="Arial"/>
        </w:rPr>
      </w:pPr>
      <w:r>
        <w:rPr>
          <w:rFonts w:ascii="Arial" w:hAnsi="Arial" w:cs="Arial"/>
        </w:rPr>
        <w:t>Personable and friendly, you value your colleagues and work well within a team.</w:t>
      </w:r>
    </w:p>
    <w:p w14:paraId="71033928" w14:textId="77777777" w:rsidR="00977E62" w:rsidRPr="001F47EC" w:rsidRDefault="00977E62" w:rsidP="00977E62">
      <w:pPr>
        <w:overflowPunct w:val="0"/>
        <w:adjustRightInd w:val="0"/>
        <w:ind w:left="360"/>
        <w:textAlignment w:val="baseline"/>
        <w:rPr>
          <w:rFonts w:ascii="Arial" w:eastAsia="Times New Roman" w:hAnsi="Arial" w:cs="Arial"/>
        </w:rPr>
      </w:pPr>
      <w:r w:rsidRPr="001F47EC">
        <w:rPr>
          <w:rFonts w:ascii="Arial" w:eastAsia="Times New Roman" w:hAnsi="Arial" w:cs="Arial"/>
        </w:rPr>
        <w:t>Skilled in organizing resources and establishing priorities:</w:t>
      </w:r>
    </w:p>
    <w:p w14:paraId="23B49517" w14:textId="77777777" w:rsidR="00977E62" w:rsidRPr="001F47EC" w:rsidRDefault="00977E62" w:rsidP="00977E62">
      <w:pPr>
        <w:overflowPunct w:val="0"/>
        <w:adjustRightInd w:val="0"/>
        <w:ind w:left="1080"/>
        <w:textAlignment w:val="baseline"/>
        <w:rPr>
          <w:rFonts w:ascii="Arial" w:eastAsia="Times New Roman" w:hAnsi="Arial" w:cs="Arial"/>
        </w:rPr>
      </w:pPr>
      <w:r w:rsidRPr="001F47EC">
        <w:rPr>
          <w:rFonts w:ascii="Arial" w:eastAsia="Times New Roman" w:hAnsi="Arial" w:cs="Arial"/>
        </w:rPr>
        <w:t xml:space="preserve">Time and workload management skills – being able to plan ahead and manage multiple and competing priorities.  </w:t>
      </w:r>
    </w:p>
    <w:p w14:paraId="61C85A03" w14:textId="77777777" w:rsidR="00977E62" w:rsidRPr="001F47EC" w:rsidRDefault="00977E62" w:rsidP="00977E62">
      <w:pPr>
        <w:spacing w:line="259" w:lineRule="auto"/>
        <w:ind w:left="360"/>
        <w:rPr>
          <w:rFonts w:ascii="Arial" w:hAnsi="Arial" w:cs="Arial"/>
        </w:rPr>
      </w:pPr>
    </w:p>
    <w:p w14:paraId="5E3209F1" w14:textId="392911E1" w:rsidR="00977E62" w:rsidRPr="001F47EC" w:rsidRDefault="00977E62" w:rsidP="00977E62">
      <w:pPr>
        <w:spacing w:line="259" w:lineRule="auto"/>
        <w:ind w:left="360"/>
        <w:rPr>
          <w:rFonts w:ascii="Arial" w:hAnsi="Arial" w:cs="Arial"/>
        </w:rPr>
      </w:pPr>
      <w:r w:rsidRPr="001F47EC">
        <w:rPr>
          <w:rFonts w:ascii="Arial" w:hAnsi="Arial" w:cs="Arial"/>
        </w:rPr>
        <w:t>A good standard of literacy and ability to record case notes.</w:t>
      </w:r>
    </w:p>
    <w:p w14:paraId="40B44F1F" w14:textId="77777777" w:rsidR="00977E62" w:rsidRPr="001F47EC" w:rsidRDefault="00977E62" w:rsidP="00977E62">
      <w:pPr>
        <w:shd w:val="clear" w:color="auto" w:fill="FFFFFF" w:themeFill="background1"/>
        <w:spacing w:before="240" w:after="240"/>
        <w:ind w:left="360"/>
        <w:rPr>
          <w:rFonts w:ascii="Arial" w:hAnsi="Arial" w:cs="Arial"/>
          <w:color w:val="000000" w:themeColor="text1"/>
        </w:rPr>
      </w:pPr>
    </w:p>
    <w:p w14:paraId="6971A69F" w14:textId="77777777" w:rsidR="00977E62" w:rsidRPr="0026426A" w:rsidRDefault="00977E62" w:rsidP="00E044DA">
      <w:pPr>
        <w:spacing w:before="189" w:line="259" w:lineRule="auto"/>
        <w:ind w:left="960" w:right="1200"/>
        <w:jc w:val="both"/>
        <w:rPr>
          <w:rFonts w:asciiTheme="minorHAnsi" w:hAnsiTheme="minorHAnsi" w:cstheme="minorHAnsi"/>
        </w:rPr>
      </w:pPr>
    </w:p>
    <w:sectPr w:rsidR="00977E62" w:rsidRPr="0026426A" w:rsidSect="00D3279B">
      <w:head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4E032" w14:textId="77777777" w:rsidR="009B3575" w:rsidRDefault="009B3575">
      <w:r>
        <w:separator/>
      </w:r>
    </w:p>
  </w:endnote>
  <w:endnote w:type="continuationSeparator" w:id="0">
    <w:p w14:paraId="2A9878E7" w14:textId="77777777" w:rsidR="009B3575" w:rsidRDefault="009B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230A3" w14:textId="77777777" w:rsidR="009B3575" w:rsidRDefault="009B3575">
      <w:r>
        <w:separator/>
      </w:r>
    </w:p>
  </w:footnote>
  <w:footnote w:type="continuationSeparator" w:id="0">
    <w:p w14:paraId="3ACF0266" w14:textId="77777777" w:rsidR="009B3575" w:rsidRDefault="009B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05C82" w14:textId="22B17BCE" w:rsidR="00616960" w:rsidRDefault="001F32D0" w:rsidP="004B495A">
    <w:pPr>
      <w:pStyle w:val="Header"/>
      <w:jc w:val="center"/>
      <w:rPr>
        <w:noProof/>
        <w:lang w:eastAsia="en-GB"/>
      </w:rPr>
    </w:pPr>
    <w:r>
      <w:rPr>
        <w:noProof/>
        <w:lang w:eastAsia="en-GB"/>
      </w:rPr>
      <w:drawing>
        <wp:inline distT="0" distB="0" distL="0" distR="0" wp14:anchorId="6841BAA6" wp14:editId="3CA25D3A">
          <wp:extent cx="1905000" cy="1123569"/>
          <wp:effectExtent l="0" t="0" r="0" b="635"/>
          <wp:docPr id="624210774" name="Picture 62421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541" cy="1132735"/>
                  </a:xfrm>
                  <a:prstGeom prst="rect">
                    <a:avLst/>
                  </a:prstGeom>
                </pic:spPr>
              </pic:pic>
            </a:graphicData>
          </a:graphic>
        </wp:inline>
      </w:drawing>
    </w:r>
  </w:p>
  <w:p w14:paraId="68D9CE7A" w14:textId="77777777" w:rsidR="00616960" w:rsidRDefault="00616960" w:rsidP="00723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5EB0"/>
    <w:multiLevelType w:val="multilevel"/>
    <w:tmpl w:val="D1AEA900"/>
    <w:lvl w:ilvl="0">
      <w:numFmt w:val="bullet"/>
      <w:lvlText w:val="-"/>
      <w:lvlJc w:val="left"/>
      <w:pPr>
        <w:ind w:left="720" w:hanging="360"/>
      </w:pPr>
      <w:rPr>
        <w:rFonts w:ascii="Calibri" w:hAnsi="Calibri" w:hint="default"/>
      </w:rPr>
    </w:lvl>
    <w:lvl w:ilvl="1">
      <w:numFmt w:val="bullet"/>
      <w:lvlText w:val=""/>
      <w:lvlJc w:val="left"/>
      <w:pPr>
        <w:ind w:left="1320" w:hanging="360"/>
      </w:pPr>
      <w:rPr>
        <w:rFonts w:ascii="Symbol" w:eastAsia="Symbol" w:hAnsi="Symbol" w:cs="Symbol" w:hint="default"/>
        <w:w w:val="100"/>
        <w:sz w:val="24"/>
        <w:szCs w:val="24"/>
        <w:lang w:val="en-US" w:eastAsia="en-US" w:bidi="ar-SA"/>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 w15:restartNumberingAfterBreak="0">
    <w:nsid w:val="0F8931D6"/>
    <w:multiLevelType w:val="hybridMultilevel"/>
    <w:tmpl w:val="2FE020EA"/>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2" w15:restartNumberingAfterBreak="0">
    <w:nsid w:val="139622AD"/>
    <w:multiLevelType w:val="hybridMultilevel"/>
    <w:tmpl w:val="DC3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02DFD"/>
    <w:multiLevelType w:val="hybridMultilevel"/>
    <w:tmpl w:val="EB9661FA"/>
    <w:lvl w:ilvl="0" w:tplc="5080A924">
      <w:numFmt w:val="bullet"/>
      <w:lvlText w:val=""/>
      <w:lvlJc w:val="left"/>
      <w:pPr>
        <w:ind w:left="1680" w:hanging="360"/>
      </w:pPr>
      <w:rPr>
        <w:rFonts w:hint="default"/>
        <w:w w:val="100"/>
        <w:lang w:val="en-US" w:eastAsia="en-US" w:bidi="ar-SA"/>
      </w:rPr>
    </w:lvl>
    <w:lvl w:ilvl="1" w:tplc="7BE0A752">
      <w:numFmt w:val="bullet"/>
      <w:lvlText w:val="•"/>
      <w:lvlJc w:val="left"/>
      <w:pPr>
        <w:ind w:left="2612" w:hanging="360"/>
      </w:pPr>
      <w:rPr>
        <w:rFonts w:hint="default"/>
        <w:lang w:val="en-US" w:eastAsia="en-US" w:bidi="ar-SA"/>
      </w:rPr>
    </w:lvl>
    <w:lvl w:ilvl="2" w:tplc="7DC2E758">
      <w:numFmt w:val="bullet"/>
      <w:lvlText w:val="•"/>
      <w:lvlJc w:val="left"/>
      <w:pPr>
        <w:ind w:left="3545" w:hanging="360"/>
      </w:pPr>
      <w:rPr>
        <w:rFonts w:hint="default"/>
        <w:lang w:val="en-US" w:eastAsia="en-US" w:bidi="ar-SA"/>
      </w:rPr>
    </w:lvl>
    <w:lvl w:ilvl="3" w:tplc="D8EE9C36">
      <w:numFmt w:val="bullet"/>
      <w:lvlText w:val="•"/>
      <w:lvlJc w:val="left"/>
      <w:pPr>
        <w:ind w:left="4477" w:hanging="360"/>
      </w:pPr>
      <w:rPr>
        <w:rFonts w:hint="default"/>
        <w:lang w:val="en-US" w:eastAsia="en-US" w:bidi="ar-SA"/>
      </w:rPr>
    </w:lvl>
    <w:lvl w:ilvl="4" w:tplc="35C42C24">
      <w:numFmt w:val="bullet"/>
      <w:lvlText w:val="•"/>
      <w:lvlJc w:val="left"/>
      <w:pPr>
        <w:ind w:left="5410" w:hanging="360"/>
      </w:pPr>
      <w:rPr>
        <w:rFonts w:hint="default"/>
        <w:lang w:val="en-US" w:eastAsia="en-US" w:bidi="ar-SA"/>
      </w:rPr>
    </w:lvl>
    <w:lvl w:ilvl="5" w:tplc="B8504350">
      <w:numFmt w:val="bullet"/>
      <w:lvlText w:val="•"/>
      <w:lvlJc w:val="left"/>
      <w:pPr>
        <w:ind w:left="6343" w:hanging="360"/>
      </w:pPr>
      <w:rPr>
        <w:rFonts w:hint="default"/>
        <w:lang w:val="en-US" w:eastAsia="en-US" w:bidi="ar-SA"/>
      </w:rPr>
    </w:lvl>
    <w:lvl w:ilvl="6" w:tplc="CF7A20AE">
      <w:numFmt w:val="bullet"/>
      <w:lvlText w:val="•"/>
      <w:lvlJc w:val="left"/>
      <w:pPr>
        <w:ind w:left="7275" w:hanging="360"/>
      </w:pPr>
      <w:rPr>
        <w:rFonts w:hint="default"/>
        <w:lang w:val="en-US" w:eastAsia="en-US" w:bidi="ar-SA"/>
      </w:rPr>
    </w:lvl>
    <w:lvl w:ilvl="7" w:tplc="029A058E">
      <w:numFmt w:val="bullet"/>
      <w:lvlText w:val="•"/>
      <w:lvlJc w:val="left"/>
      <w:pPr>
        <w:ind w:left="8208" w:hanging="360"/>
      </w:pPr>
      <w:rPr>
        <w:rFonts w:hint="default"/>
        <w:lang w:val="en-US" w:eastAsia="en-US" w:bidi="ar-SA"/>
      </w:rPr>
    </w:lvl>
    <w:lvl w:ilvl="8" w:tplc="7780FBDA">
      <w:numFmt w:val="bullet"/>
      <w:lvlText w:val="•"/>
      <w:lvlJc w:val="left"/>
      <w:pPr>
        <w:ind w:left="9141" w:hanging="360"/>
      </w:pPr>
      <w:rPr>
        <w:rFonts w:hint="default"/>
        <w:lang w:val="en-US" w:eastAsia="en-US" w:bidi="ar-SA"/>
      </w:rPr>
    </w:lvl>
  </w:abstractNum>
  <w:abstractNum w:abstractNumId="4" w15:restartNumberingAfterBreak="0">
    <w:nsid w:val="203F5143"/>
    <w:multiLevelType w:val="hybridMultilevel"/>
    <w:tmpl w:val="9A961B9C"/>
    <w:lvl w:ilvl="0" w:tplc="9DF07DC8">
      <w:numFmt w:val="bullet"/>
      <w:lvlText w:val=""/>
      <w:lvlJc w:val="left"/>
      <w:pPr>
        <w:ind w:left="828" w:hanging="361"/>
      </w:pPr>
      <w:rPr>
        <w:rFonts w:ascii="Symbol" w:eastAsia="Symbol" w:hAnsi="Symbol" w:cs="Symbol" w:hint="default"/>
        <w:w w:val="100"/>
        <w:sz w:val="18"/>
        <w:szCs w:val="18"/>
        <w:lang w:val="en-US" w:eastAsia="en-US" w:bidi="ar-SA"/>
      </w:rPr>
    </w:lvl>
    <w:lvl w:ilvl="1" w:tplc="CD66374A">
      <w:numFmt w:val="bullet"/>
      <w:lvlText w:val="•"/>
      <w:lvlJc w:val="left"/>
      <w:pPr>
        <w:ind w:left="1262" w:hanging="361"/>
      </w:pPr>
      <w:rPr>
        <w:rFonts w:hint="default"/>
        <w:lang w:val="en-US" w:eastAsia="en-US" w:bidi="ar-SA"/>
      </w:rPr>
    </w:lvl>
    <w:lvl w:ilvl="2" w:tplc="9EF6AA6A">
      <w:numFmt w:val="bullet"/>
      <w:lvlText w:val="•"/>
      <w:lvlJc w:val="left"/>
      <w:pPr>
        <w:ind w:left="1704" w:hanging="361"/>
      </w:pPr>
      <w:rPr>
        <w:rFonts w:hint="default"/>
        <w:lang w:val="en-US" w:eastAsia="en-US" w:bidi="ar-SA"/>
      </w:rPr>
    </w:lvl>
    <w:lvl w:ilvl="3" w:tplc="448C0146">
      <w:numFmt w:val="bullet"/>
      <w:lvlText w:val="•"/>
      <w:lvlJc w:val="left"/>
      <w:pPr>
        <w:ind w:left="2146" w:hanging="361"/>
      </w:pPr>
      <w:rPr>
        <w:rFonts w:hint="default"/>
        <w:lang w:val="en-US" w:eastAsia="en-US" w:bidi="ar-SA"/>
      </w:rPr>
    </w:lvl>
    <w:lvl w:ilvl="4" w:tplc="3EE67200">
      <w:numFmt w:val="bullet"/>
      <w:lvlText w:val="•"/>
      <w:lvlJc w:val="left"/>
      <w:pPr>
        <w:ind w:left="2588" w:hanging="361"/>
      </w:pPr>
      <w:rPr>
        <w:rFonts w:hint="default"/>
        <w:lang w:val="en-US" w:eastAsia="en-US" w:bidi="ar-SA"/>
      </w:rPr>
    </w:lvl>
    <w:lvl w:ilvl="5" w:tplc="0412A6C4">
      <w:numFmt w:val="bullet"/>
      <w:lvlText w:val="•"/>
      <w:lvlJc w:val="left"/>
      <w:pPr>
        <w:ind w:left="3031" w:hanging="361"/>
      </w:pPr>
      <w:rPr>
        <w:rFonts w:hint="default"/>
        <w:lang w:val="en-US" w:eastAsia="en-US" w:bidi="ar-SA"/>
      </w:rPr>
    </w:lvl>
    <w:lvl w:ilvl="6" w:tplc="3398CC48">
      <w:numFmt w:val="bullet"/>
      <w:lvlText w:val="•"/>
      <w:lvlJc w:val="left"/>
      <w:pPr>
        <w:ind w:left="3473" w:hanging="361"/>
      </w:pPr>
      <w:rPr>
        <w:rFonts w:hint="default"/>
        <w:lang w:val="en-US" w:eastAsia="en-US" w:bidi="ar-SA"/>
      </w:rPr>
    </w:lvl>
    <w:lvl w:ilvl="7" w:tplc="91A2566A">
      <w:numFmt w:val="bullet"/>
      <w:lvlText w:val="•"/>
      <w:lvlJc w:val="left"/>
      <w:pPr>
        <w:ind w:left="3915" w:hanging="361"/>
      </w:pPr>
      <w:rPr>
        <w:rFonts w:hint="default"/>
        <w:lang w:val="en-US" w:eastAsia="en-US" w:bidi="ar-SA"/>
      </w:rPr>
    </w:lvl>
    <w:lvl w:ilvl="8" w:tplc="873EF572">
      <w:numFmt w:val="bullet"/>
      <w:lvlText w:val="•"/>
      <w:lvlJc w:val="left"/>
      <w:pPr>
        <w:ind w:left="4357" w:hanging="361"/>
      </w:pPr>
      <w:rPr>
        <w:rFonts w:hint="default"/>
        <w:lang w:val="en-US" w:eastAsia="en-US" w:bidi="ar-SA"/>
      </w:rPr>
    </w:lvl>
  </w:abstractNum>
  <w:abstractNum w:abstractNumId="5" w15:restartNumberingAfterBreak="0">
    <w:nsid w:val="220D77AC"/>
    <w:multiLevelType w:val="hybridMultilevel"/>
    <w:tmpl w:val="A538EBA4"/>
    <w:lvl w:ilvl="0" w:tplc="9B70B56C">
      <w:numFmt w:val="bullet"/>
      <w:lvlText w:val=""/>
      <w:lvlJc w:val="left"/>
      <w:pPr>
        <w:ind w:left="828" w:hanging="361"/>
      </w:pPr>
      <w:rPr>
        <w:rFonts w:ascii="Symbol" w:eastAsia="Symbol" w:hAnsi="Symbol" w:cs="Symbol" w:hint="default"/>
        <w:w w:val="100"/>
        <w:sz w:val="18"/>
        <w:szCs w:val="18"/>
        <w:lang w:val="en-US" w:eastAsia="en-US" w:bidi="ar-SA"/>
      </w:rPr>
    </w:lvl>
    <w:lvl w:ilvl="1" w:tplc="8724FB1E">
      <w:numFmt w:val="bullet"/>
      <w:lvlText w:val="•"/>
      <w:lvlJc w:val="left"/>
      <w:pPr>
        <w:ind w:left="1262" w:hanging="361"/>
      </w:pPr>
      <w:rPr>
        <w:rFonts w:hint="default"/>
        <w:lang w:val="en-US" w:eastAsia="en-US" w:bidi="ar-SA"/>
      </w:rPr>
    </w:lvl>
    <w:lvl w:ilvl="2" w:tplc="588A137A">
      <w:numFmt w:val="bullet"/>
      <w:lvlText w:val="•"/>
      <w:lvlJc w:val="left"/>
      <w:pPr>
        <w:ind w:left="1704" w:hanging="361"/>
      </w:pPr>
      <w:rPr>
        <w:rFonts w:hint="default"/>
        <w:lang w:val="en-US" w:eastAsia="en-US" w:bidi="ar-SA"/>
      </w:rPr>
    </w:lvl>
    <w:lvl w:ilvl="3" w:tplc="B7BC16CE">
      <w:numFmt w:val="bullet"/>
      <w:lvlText w:val="•"/>
      <w:lvlJc w:val="left"/>
      <w:pPr>
        <w:ind w:left="2146" w:hanging="361"/>
      </w:pPr>
      <w:rPr>
        <w:rFonts w:hint="default"/>
        <w:lang w:val="en-US" w:eastAsia="en-US" w:bidi="ar-SA"/>
      </w:rPr>
    </w:lvl>
    <w:lvl w:ilvl="4" w:tplc="2E8ACA6E">
      <w:numFmt w:val="bullet"/>
      <w:lvlText w:val="•"/>
      <w:lvlJc w:val="left"/>
      <w:pPr>
        <w:ind w:left="2588" w:hanging="361"/>
      </w:pPr>
      <w:rPr>
        <w:rFonts w:hint="default"/>
        <w:lang w:val="en-US" w:eastAsia="en-US" w:bidi="ar-SA"/>
      </w:rPr>
    </w:lvl>
    <w:lvl w:ilvl="5" w:tplc="843A4874">
      <w:numFmt w:val="bullet"/>
      <w:lvlText w:val="•"/>
      <w:lvlJc w:val="left"/>
      <w:pPr>
        <w:ind w:left="3031" w:hanging="361"/>
      </w:pPr>
      <w:rPr>
        <w:rFonts w:hint="default"/>
        <w:lang w:val="en-US" w:eastAsia="en-US" w:bidi="ar-SA"/>
      </w:rPr>
    </w:lvl>
    <w:lvl w:ilvl="6" w:tplc="F33CC716">
      <w:numFmt w:val="bullet"/>
      <w:lvlText w:val="•"/>
      <w:lvlJc w:val="left"/>
      <w:pPr>
        <w:ind w:left="3473" w:hanging="361"/>
      </w:pPr>
      <w:rPr>
        <w:rFonts w:hint="default"/>
        <w:lang w:val="en-US" w:eastAsia="en-US" w:bidi="ar-SA"/>
      </w:rPr>
    </w:lvl>
    <w:lvl w:ilvl="7" w:tplc="4FB2F718">
      <w:numFmt w:val="bullet"/>
      <w:lvlText w:val="•"/>
      <w:lvlJc w:val="left"/>
      <w:pPr>
        <w:ind w:left="3915" w:hanging="361"/>
      </w:pPr>
      <w:rPr>
        <w:rFonts w:hint="default"/>
        <w:lang w:val="en-US" w:eastAsia="en-US" w:bidi="ar-SA"/>
      </w:rPr>
    </w:lvl>
    <w:lvl w:ilvl="8" w:tplc="2028F3CC">
      <w:numFmt w:val="bullet"/>
      <w:lvlText w:val="•"/>
      <w:lvlJc w:val="left"/>
      <w:pPr>
        <w:ind w:left="4357" w:hanging="361"/>
      </w:pPr>
      <w:rPr>
        <w:rFonts w:hint="default"/>
        <w:lang w:val="en-US" w:eastAsia="en-US" w:bidi="ar-SA"/>
      </w:rPr>
    </w:lvl>
  </w:abstractNum>
  <w:abstractNum w:abstractNumId="6" w15:restartNumberingAfterBreak="0">
    <w:nsid w:val="22F12D9E"/>
    <w:multiLevelType w:val="hybridMultilevel"/>
    <w:tmpl w:val="91DE55FE"/>
    <w:lvl w:ilvl="0" w:tplc="54664AC8">
      <w:numFmt w:val="bullet"/>
      <w:lvlText w:val=""/>
      <w:lvlJc w:val="left"/>
      <w:pPr>
        <w:ind w:left="828" w:hanging="360"/>
      </w:pPr>
      <w:rPr>
        <w:rFonts w:ascii="Symbol" w:eastAsia="Symbol" w:hAnsi="Symbol" w:cs="Symbol" w:hint="default"/>
        <w:w w:val="100"/>
        <w:sz w:val="18"/>
        <w:szCs w:val="18"/>
        <w:lang w:val="en-US" w:eastAsia="en-US" w:bidi="ar-SA"/>
      </w:rPr>
    </w:lvl>
    <w:lvl w:ilvl="1" w:tplc="6E02B944">
      <w:numFmt w:val="bullet"/>
      <w:lvlText w:val="•"/>
      <w:lvlJc w:val="left"/>
      <w:pPr>
        <w:ind w:left="1290" w:hanging="360"/>
      </w:pPr>
      <w:rPr>
        <w:rFonts w:hint="default"/>
        <w:lang w:val="en-US" w:eastAsia="en-US" w:bidi="ar-SA"/>
      </w:rPr>
    </w:lvl>
    <w:lvl w:ilvl="2" w:tplc="13564680">
      <w:numFmt w:val="bullet"/>
      <w:lvlText w:val="•"/>
      <w:lvlJc w:val="left"/>
      <w:pPr>
        <w:ind w:left="1760" w:hanging="360"/>
      </w:pPr>
      <w:rPr>
        <w:rFonts w:hint="default"/>
        <w:lang w:val="en-US" w:eastAsia="en-US" w:bidi="ar-SA"/>
      </w:rPr>
    </w:lvl>
    <w:lvl w:ilvl="3" w:tplc="1A0C8CD4">
      <w:numFmt w:val="bullet"/>
      <w:lvlText w:val="•"/>
      <w:lvlJc w:val="left"/>
      <w:pPr>
        <w:ind w:left="2230" w:hanging="360"/>
      </w:pPr>
      <w:rPr>
        <w:rFonts w:hint="default"/>
        <w:lang w:val="en-US" w:eastAsia="en-US" w:bidi="ar-SA"/>
      </w:rPr>
    </w:lvl>
    <w:lvl w:ilvl="4" w:tplc="342263A0">
      <w:numFmt w:val="bullet"/>
      <w:lvlText w:val="•"/>
      <w:lvlJc w:val="left"/>
      <w:pPr>
        <w:ind w:left="2700" w:hanging="360"/>
      </w:pPr>
      <w:rPr>
        <w:rFonts w:hint="default"/>
        <w:lang w:val="en-US" w:eastAsia="en-US" w:bidi="ar-SA"/>
      </w:rPr>
    </w:lvl>
    <w:lvl w:ilvl="5" w:tplc="6EAE7FD2">
      <w:numFmt w:val="bullet"/>
      <w:lvlText w:val="•"/>
      <w:lvlJc w:val="left"/>
      <w:pPr>
        <w:ind w:left="3170" w:hanging="360"/>
      </w:pPr>
      <w:rPr>
        <w:rFonts w:hint="default"/>
        <w:lang w:val="en-US" w:eastAsia="en-US" w:bidi="ar-SA"/>
      </w:rPr>
    </w:lvl>
    <w:lvl w:ilvl="6" w:tplc="2484215E">
      <w:numFmt w:val="bullet"/>
      <w:lvlText w:val="•"/>
      <w:lvlJc w:val="left"/>
      <w:pPr>
        <w:ind w:left="3640" w:hanging="360"/>
      </w:pPr>
      <w:rPr>
        <w:rFonts w:hint="default"/>
        <w:lang w:val="en-US" w:eastAsia="en-US" w:bidi="ar-SA"/>
      </w:rPr>
    </w:lvl>
    <w:lvl w:ilvl="7" w:tplc="6082D582">
      <w:numFmt w:val="bullet"/>
      <w:lvlText w:val="•"/>
      <w:lvlJc w:val="left"/>
      <w:pPr>
        <w:ind w:left="4110" w:hanging="360"/>
      </w:pPr>
      <w:rPr>
        <w:rFonts w:hint="default"/>
        <w:lang w:val="en-US" w:eastAsia="en-US" w:bidi="ar-SA"/>
      </w:rPr>
    </w:lvl>
    <w:lvl w:ilvl="8" w:tplc="6BC627CC">
      <w:numFmt w:val="bullet"/>
      <w:lvlText w:val="•"/>
      <w:lvlJc w:val="left"/>
      <w:pPr>
        <w:ind w:left="4580" w:hanging="360"/>
      </w:pPr>
      <w:rPr>
        <w:rFonts w:hint="default"/>
        <w:lang w:val="en-US" w:eastAsia="en-US" w:bidi="ar-SA"/>
      </w:rPr>
    </w:lvl>
  </w:abstractNum>
  <w:abstractNum w:abstractNumId="7" w15:restartNumberingAfterBreak="0">
    <w:nsid w:val="2D665CC8"/>
    <w:multiLevelType w:val="hybridMultilevel"/>
    <w:tmpl w:val="60BEF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74E61"/>
    <w:multiLevelType w:val="hybridMultilevel"/>
    <w:tmpl w:val="4AB2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B69D8"/>
    <w:multiLevelType w:val="hybridMultilevel"/>
    <w:tmpl w:val="4FAE4A82"/>
    <w:lvl w:ilvl="0" w:tplc="837002BC">
      <w:numFmt w:val="bullet"/>
      <w:lvlText w:val=""/>
      <w:lvlJc w:val="left"/>
      <w:pPr>
        <w:ind w:left="1320" w:hanging="360"/>
      </w:pPr>
      <w:rPr>
        <w:rFonts w:ascii="Symbol" w:eastAsia="Symbol" w:hAnsi="Symbol" w:cs="Symbol" w:hint="default"/>
        <w:w w:val="100"/>
        <w:sz w:val="24"/>
        <w:szCs w:val="24"/>
        <w:lang w:val="en-US" w:eastAsia="en-US" w:bidi="ar-SA"/>
      </w:rPr>
    </w:lvl>
    <w:lvl w:ilvl="1" w:tplc="62524C8A">
      <w:numFmt w:val="bullet"/>
      <w:lvlText w:val="•"/>
      <w:lvlJc w:val="left"/>
      <w:pPr>
        <w:ind w:left="2288" w:hanging="360"/>
      </w:pPr>
      <w:rPr>
        <w:rFonts w:hint="default"/>
        <w:lang w:val="en-US" w:eastAsia="en-US" w:bidi="ar-SA"/>
      </w:rPr>
    </w:lvl>
    <w:lvl w:ilvl="2" w:tplc="AB9AD6B6">
      <w:numFmt w:val="bullet"/>
      <w:lvlText w:val="•"/>
      <w:lvlJc w:val="left"/>
      <w:pPr>
        <w:ind w:left="3257" w:hanging="360"/>
      </w:pPr>
      <w:rPr>
        <w:rFonts w:hint="default"/>
        <w:lang w:val="en-US" w:eastAsia="en-US" w:bidi="ar-SA"/>
      </w:rPr>
    </w:lvl>
    <w:lvl w:ilvl="3" w:tplc="83BC60F8">
      <w:numFmt w:val="bullet"/>
      <w:lvlText w:val="•"/>
      <w:lvlJc w:val="left"/>
      <w:pPr>
        <w:ind w:left="4225" w:hanging="360"/>
      </w:pPr>
      <w:rPr>
        <w:rFonts w:hint="default"/>
        <w:lang w:val="en-US" w:eastAsia="en-US" w:bidi="ar-SA"/>
      </w:rPr>
    </w:lvl>
    <w:lvl w:ilvl="4" w:tplc="A35A524E">
      <w:numFmt w:val="bullet"/>
      <w:lvlText w:val="•"/>
      <w:lvlJc w:val="left"/>
      <w:pPr>
        <w:ind w:left="5194" w:hanging="360"/>
      </w:pPr>
      <w:rPr>
        <w:rFonts w:hint="default"/>
        <w:lang w:val="en-US" w:eastAsia="en-US" w:bidi="ar-SA"/>
      </w:rPr>
    </w:lvl>
    <w:lvl w:ilvl="5" w:tplc="0152FBE0">
      <w:numFmt w:val="bullet"/>
      <w:lvlText w:val="•"/>
      <w:lvlJc w:val="left"/>
      <w:pPr>
        <w:ind w:left="6163" w:hanging="360"/>
      </w:pPr>
      <w:rPr>
        <w:rFonts w:hint="default"/>
        <w:lang w:val="en-US" w:eastAsia="en-US" w:bidi="ar-SA"/>
      </w:rPr>
    </w:lvl>
    <w:lvl w:ilvl="6" w:tplc="6E40F2FE">
      <w:numFmt w:val="bullet"/>
      <w:lvlText w:val="•"/>
      <w:lvlJc w:val="left"/>
      <w:pPr>
        <w:ind w:left="7131" w:hanging="360"/>
      </w:pPr>
      <w:rPr>
        <w:rFonts w:hint="default"/>
        <w:lang w:val="en-US" w:eastAsia="en-US" w:bidi="ar-SA"/>
      </w:rPr>
    </w:lvl>
    <w:lvl w:ilvl="7" w:tplc="7B529330">
      <w:numFmt w:val="bullet"/>
      <w:lvlText w:val="•"/>
      <w:lvlJc w:val="left"/>
      <w:pPr>
        <w:ind w:left="8100" w:hanging="360"/>
      </w:pPr>
      <w:rPr>
        <w:rFonts w:hint="default"/>
        <w:lang w:val="en-US" w:eastAsia="en-US" w:bidi="ar-SA"/>
      </w:rPr>
    </w:lvl>
    <w:lvl w:ilvl="8" w:tplc="1BF4BF6E">
      <w:numFmt w:val="bullet"/>
      <w:lvlText w:val="•"/>
      <w:lvlJc w:val="left"/>
      <w:pPr>
        <w:ind w:left="9069" w:hanging="360"/>
      </w:pPr>
      <w:rPr>
        <w:rFonts w:hint="default"/>
        <w:lang w:val="en-US" w:eastAsia="en-US" w:bidi="ar-SA"/>
      </w:rPr>
    </w:lvl>
  </w:abstractNum>
  <w:abstractNum w:abstractNumId="10" w15:restartNumberingAfterBreak="0">
    <w:nsid w:val="38CB775B"/>
    <w:multiLevelType w:val="hybridMultilevel"/>
    <w:tmpl w:val="580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F5AD6"/>
    <w:multiLevelType w:val="multilevel"/>
    <w:tmpl w:val="7064472A"/>
    <w:lvl w:ilvl="0">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2" w15:restartNumberingAfterBreak="0">
    <w:nsid w:val="425C759C"/>
    <w:multiLevelType w:val="multilevel"/>
    <w:tmpl w:val="52D0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A55BC"/>
    <w:multiLevelType w:val="hybridMultilevel"/>
    <w:tmpl w:val="B78297D2"/>
    <w:lvl w:ilvl="0" w:tplc="FA426726">
      <w:numFmt w:val="bullet"/>
      <w:lvlText w:val=""/>
      <w:lvlJc w:val="left"/>
      <w:pPr>
        <w:ind w:left="833" w:hanging="360"/>
      </w:pPr>
      <w:rPr>
        <w:rFonts w:ascii="Symbol" w:eastAsia="Symbol" w:hAnsi="Symbol" w:cs="Symbol" w:hint="default"/>
        <w:w w:val="100"/>
        <w:sz w:val="18"/>
        <w:szCs w:val="18"/>
        <w:lang w:val="en-US" w:eastAsia="en-US" w:bidi="ar-SA"/>
      </w:rPr>
    </w:lvl>
    <w:lvl w:ilvl="1" w:tplc="7A688700">
      <w:numFmt w:val="bullet"/>
      <w:lvlText w:val="•"/>
      <w:lvlJc w:val="left"/>
      <w:pPr>
        <w:ind w:left="1308" w:hanging="360"/>
      </w:pPr>
      <w:rPr>
        <w:rFonts w:hint="default"/>
        <w:lang w:val="en-US" w:eastAsia="en-US" w:bidi="ar-SA"/>
      </w:rPr>
    </w:lvl>
    <w:lvl w:ilvl="2" w:tplc="A9E0951A">
      <w:numFmt w:val="bullet"/>
      <w:lvlText w:val="•"/>
      <w:lvlJc w:val="left"/>
      <w:pPr>
        <w:ind w:left="1777" w:hanging="360"/>
      </w:pPr>
      <w:rPr>
        <w:rFonts w:hint="default"/>
        <w:lang w:val="en-US" w:eastAsia="en-US" w:bidi="ar-SA"/>
      </w:rPr>
    </w:lvl>
    <w:lvl w:ilvl="3" w:tplc="AAB6763E">
      <w:numFmt w:val="bullet"/>
      <w:lvlText w:val="•"/>
      <w:lvlJc w:val="left"/>
      <w:pPr>
        <w:ind w:left="2245" w:hanging="360"/>
      </w:pPr>
      <w:rPr>
        <w:rFonts w:hint="default"/>
        <w:lang w:val="en-US" w:eastAsia="en-US" w:bidi="ar-SA"/>
      </w:rPr>
    </w:lvl>
    <w:lvl w:ilvl="4" w:tplc="C59EC5B4">
      <w:numFmt w:val="bullet"/>
      <w:lvlText w:val="•"/>
      <w:lvlJc w:val="left"/>
      <w:pPr>
        <w:ind w:left="2714" w:hanging="360"/>
      </w:pPr>
      <w:rPr>
        <w:rFonts w:hint="default"/>
        <w:lang w:val="en-US" w:eastAsia="en-US" w:bidi="ar-SA"/>
      </w:rPr>
    </w:lvl>
    <w:lvl w:ilvl="5" w:tplc="0C6E370C">
      <w:numFmt w:val="bullet"/>
      <w:lvlText w:val="•"/>
      <w:lvlJc w:val="left"/>
      <w:pPr>
        <w:ind w:left="3183" w:hanging="360"/>
      </w:pPr>
      <w:rPr>
        <w:rFonts w:hint="default"/>
        <w:lang w:val="en-US" w:eastAsia="en-US" w:bidi="ar-SA"/>
      </w:rPr>
    </w:lvl>
    <w:lvl w:ilvl="6" w:tplc="38407944">
      <w:numFmt w:val="bullet"/>
      <w:lvlText w:val="•"/>
      <w:lvlJc w:val="left"/>
      <w:pPr>
        <w:ind w:left="3651" w:hanging="360"/>
      </w:pPr>
      <w:rPr>
        <w:rFonts w:hint="default"/>
        <w:lang w:val="en-US" w:eastAsia="en-US" w:bidi="ar-SA"/>
      </w:rPr>
    </w:lvl>
    <w:lvl w:ilvl="7" w:tplc="B0FC2F26">
      <w:numFmt w:val="bullet"/>
      <w:lvlText w:val="•"/>
      <w:lvlJc w:val="left"/>
      <w:pPr>
        <w:ind w:left="4120" w:hanging="360"/>
      </w:pPr>
      <w:rPr>
        <w:rFonts w:hint="default"/>
        <w:lang w:val="en-US" w:eastAsia="en-US" w:bidi="ar-SA"/>
      </w:rPr>
    </w:lvl>
    <w:lvl w:ilvl="8" w:tplc="362A5518">
      <w:numFmt w:val="bullet"/>
      <w:lvlText w:val="•"/>
      <w:lvlJc w:val="left"/>
      <w:pPr>
        <w:ind w:left="4588" w:hanging="360"/>
      </w:pPr>
      <w:rPr>
        <w:rFonts w:hint="default"/>
        <w:lang w:val="en-US" w:eastAsia="en-US" w:bidi="ar-SA"/>
      </w:rPr>
    </w:lvl>
  </w:abstractNum>
  <w:abstractNum w:abstractNumId="14" w15:restartNumberingAfterBreak="0">
    <w:nsid w:val="44344ACC"/>
    <w:multiLevelType w:val="hybridMultilevel"/>
    <w:tmpl w:val="745E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97D9E"/>
    <w:multiLevelType w:val="hybridMultilevel"/>
    <w:tmpl w:val="DE74A158"/>
    <w:lvl w:ilvl="0" w:tplc="145EA3B4">
      <w:numFmt w:val="bullet"/>
      <w:lvlText w:val=""/>
      <w:lvlJc w:val="left"/>
      <w:pPr>
        <w:ind w:left="833" w:hanging="360"/>
      </w:pPr>
      <w:rPr>
        <w:rFonts w:ascii="Symbol" w:eastAsia="Symbol" w:hAnsi="Symbol" w:cs="Symbol" w:hint="default"/>
        <w:w w:val="100"/>
        <w:sz w:val="18"/>
        <w:szCs w:val="18"/>
        <w:lang w:val="en-US" w:eastAsia="en-US" w:bidi="ar-SA"/>
      </w:rPr>
    </w:lvl>
    <w:lvl w:ilvl="1" w:tplc="97F4E68A">
      <w:numFmt w:val="bullet"/>
      <w:lvlText w:val="•"/>
      <w:lvlJc w:val="left"/>
      <w:pPr>
        <w:ind w:left="1308" w:hanging="360"/>
      </w:pPr>
      <w:rPr>
        <w:rFonts w:hint="default"/>
        <w:lang w:val="en-US" w:eastAsia="en-US" w:bidi="ar-SA"/>
      </w:rPr>
    </w:lvl>
    <w:lvl w:ilvl="2" w:tplc="C1EC2A14">
      <w:numFmt w:val="bullet"/>
      <w:lvlText w:val="•"/>
      <w:lvlJc w:val="left"/>
      <w:pPr>
        <w:ind w:left="1777" w:hanging="360"/>
      </w:pPr>
      <w:rPr>
        <w:rFonts w:hint="default"/>
        <w:lang w:val="en-US" w:eastAsia="en-US" w:bidi="ar-SA"/>
      </w:rPr>
    </w:lvl>
    <w:lvl w:ilvl="3" w:tplc="AFA26650">
      <w:numFmt w:val="bullet"/>
      <w:lvlText w:val="•"/>
      <w:lvlJc w:val="left"/>
      <w:pPr>
        <w:ind w:left="2245" w:hanging="360"/>
      </w:pPr>
      <w:rPr>
        <w:rFonts w:hint="default"/>
        <w:lang w:val="en-US" w:eastAsia="en-US" w:bidi="ar-SA"/>
      </w:rPr>
    </w:lvl>
    <w:lvl w:ilvl="4" w:tplc="9B72CEA6">
      <w:numFmt w:val="bullet"/>
      <w:lvlText w:val="•"/>
      <w:lvlJc w:val="left"/>
      <w:pPr>
        <w:ind w:left="2714" w:hanging="360"/>
      </w:pPr>
      <w:rPr>
        <w:rFonts w:hint="default"/>
        <w:lang w:val="en-US" w:eastAsia="en-US" w:bidi="ar-SA"/>
      </w:rPr>
    </w:lvl>
    <w:lvl w:ilvl="5" w:tplc="6FD4A1B6">
      <w:numFmt w:val="bullet"/>
      <w:lvlText w:val="•"/>
      <w:lvlJc w:val="left"/>
      <w:pPr>
        <w:ind w:left="3183" w:hanging="360"/>
      </w:pPr>
      <w:rPr>
        <w:rFonts w:hint="default"/>
        <w:lang w:val="en-US" w:eastAsia="en-US" w:bidi="ar-SA"/>
      </w:rPr>
    </w:lvl>
    <w:lvl w:ilvl="6" w:tplc="2C2ACF34">
      <w:numFmt w:val="bullet"/>
      <w:lvlText w:val="•"/>
      <w:lvlJc w:val="left"/>
      <w:pPr>
        <w:ind w:left="3651" w:hanging="360"/>
      </w:pPr>
      <w:rPr>
        <w:rFonts w:hint="default"/>
        <w:lang w:val="en-US" w:eastAsia="en-US" w:bidi="ar-SA"/>
      </w:rPr>
    </w:lvl>
    <w:lvl w:ilvl="7" w:tplc="7B6EAC26">
      <w:numFmt w:val="bullet"/>
      <w:lvlText w:val="•"/>
      <w:lvlJc w:val="left"/>
      <w:pPr>
        <w:ind w:left="4120" w:hanging="360"/>
      </w:pPr>
      <w:rPr>
        <w:rFonts w:hint="default"/>
        <w:lang w:val="en-US" w:eastAsia="en-US" w:bidi="ar-SA"/>
      </w:rPr>
    </w:lvl>
    <w:lvl w:ilvl="8" w:tplc="DA9E942E">
      <w:numFmt w:val="bullet"/>
      <w:lvlText w:val="•"/>
      <w:lvlJc w:val="left"/>
      <w:pPr>
        <w:ind w:left="4588" w:hanging="360"/>
      </w:pPr>
      <w:rPr>
        <w:rFonts w:hint="default"/>
        <w:lang w:val="en-US" w:eastAsia="en-US" w:bidi="ar-SA"/>
      </w:rPr>
    </w:lvl>
  </w:abstractNum>
  <w:abstractNum w:abstractNumId="16" w15:restartNumberingAfterBreak="0">
    <w:nsid w:val="4EB54729"/>
    <w:multiLevelType w:val="hybridMultilevel"/>
    <w:tmpl w:val="8252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16DA0"/>
    <w:multiLevelType w:val="hybridMultilevel"/>
    <w:tmpl w:val="DC68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F7D89"/>
    <w:multiLevelType w:val="hybridMultilevel"/>
    <w:tmpl w:val="B22AA0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0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C700B7"/>
    <w:multiLevelType w:val="hybridMultilevel"/>
    <w:tmpl w:val="4920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105FB8"/>
    <w:multiLevelType w:val="hybridMultilevel"/>
    <w:tmpl w:val="DFD69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DF3E52"/>
    <w:multiLevelType w:val="hybridMultilevel"/>
    <w:tmpl w:val="16C84FBE"/>
    <w:lvl w:ilvl="0" w:tplc="7D800FF6">
      <w:numFmt w:val="bullet"/>
      <w:lvlText w:val=""/>
      <w:lvlJc w:val="left"/>
      <w:pPr>
        <w:ind w:left="828" w:hanging="361"/>
      </w:pPr>
      <w:rPr>
        <w:rFonts w:ascii="Symbol" w:eastAsia="Symbol" w:hAnsi="Symbol" w:cs="Symbol" w:hint="default"/>
        <w:w w:val="100"/>
        <w:sz w:val="18"/>
        <w:szCs w:val="18"/>
        <w:lang w:val="en-US" w:eastAsia="en-US" w:bidi="ar-SA"/>
      </w:rPr>
    </w:lvl>
    <w:lvl w:ilvl="1" w:tplc="984C3044">
      <w:numFmt w:val="bullet"/>
      <w:lvlText w:val="•"/>
      <w:lvlJc w:val="left"/>
      <w:pPr>
        <w:ind w:left="1262" w:hanging="361"/>
      </w:pPr>
      <w:rPr>
        <w:rFonts w:hint="default"/>
        <w:lang w:val="en-US" w:eastAsia="en-US" w:bidi="ar-SA"/>
      </w:rPr>
    </w:lvl>
    <w:lvl w:ilvl="2" w:tplc="FE441694">
      <w:numFmt w:val="bullet"/>
      <w:lvlText w:val="•"/>
      <w:lvlJc w:val="left"/>
      <w:pPr>
        <w:ind w:left="1704" w:hanging="361"/>
      </w:pPr>
      <w:rPr>
        <w:rFonts w:hint="default"/>
        <w:lang w:val="en-US" w:eastAsia="en-US" w:bidi="ar-SA"/>
      </w:rPr>
    </w:lvl>
    <w:lvl w:ilvl="3" w:tplc="99F26D16">
      <w:numFmt w:val="bullet"/>
      <w:lvlText w:val="•"/>
      <w:lvlJc w:val="left"/>
      <w:pPr>
        <w:ind w:left="2146" w:hanging="361"/>
      </w:pPr>
      <w:rPr>
        <w:rFonts w:hint="default"/>
        <w:lang w:val="en-US" w:eastAsia="en-US" w:bidi="ar-SA"/>
      </w:rPr>
    </w:lvl>
    <w:lvl w:ilvl="4" w:tplc="7EFE6EA4">
      <w:numFmt w:val="bullet"/>
      <w:lvlText w:val="•"/>
      <w:lvlJc w:val="left"/>
      <w:pPr>
        <w:ind w:left="2588" w:hanging="361"/>
      </w:pPr>
      <w:rPr>
        <w:rFonts w:hint="default"/>
        <w:lang w:val="en-US" w:eastAsia="en-US" w:bidi="ar-SA"/>
      </w:rPr>
    </w:lvl>
    <w:lvl w:ilvl="5" w:tplc="00E6F6A6">
      <w:numFmt w:val="bullet"/>
      <w:lvlText w:val="•"/>
      <w:lvlJc w:val="left"/>
      <w:pPr>
        <w:ind w:left="3031" w:hanging="361"/>
      </w:pPr>
      <w:rPr>
        <w:rFonts w:hint="default"/>
        <w:lang w:val="en-US" w:eastAsia="en-US" w:bidi="ar-SA"/>
      </w:rPr>
    </w:lvl>
    <w:lvl w:ilvl="6" w:tplc="033EC1D8">
      <w:numFmt w:val="bullet"/>
      <w:lvlText w:val="•"/>
      <w:lvlJc w:val="left"/>
      <w:pPr>
        <w:ind w:left="3473" w:hanging="361"/>
      </w:pPr>
      <w:rPr>
        <w:rFonts w:hint="default"/>
        <w:lang w:val="en-US" w:eastAsia="en-US" w:bidi="ar-SA"/>
      </w:rPr>
    </w:lvl>
    <w:lvl w:ilvl="7" w:tplc="2B3E73C8">
      <w:numFmt w:val="bullet"/>
      <w:lvlText w:val="•"/>
      <w:lvlJc w:val="left"/>
      <w:pPr>
        <w:ind w:left="3915" w:hanging="361"/>
      </w:pPr>
      <w:rPr>
        <w:rFonts w:hint="default"/>
        <w:lang w:val="en-US" w:eastAsia="en-US" w:bidi="ar-SA"/>
      </w:rPr>
    </w:lvl>
    <w:lvl w:ilvl="8" w:tplc="54C2270A">
      <w:numFmt w:val="bullet"/>
      <w:lvlText w:val="•"/>
      <w:lvlJc w:val="left"/>
      <w:pPr>
        <w:ind w:left="4357" w:hanging="361"/>
      </w:pPr>
      <w:rPr>
        <w:rFonts w:hint="default"/>
        <w:lang w:val="en-US" w:eastAsia="en-US" w:bidi="ar-SA"/>
      </w:rPr>
    </w:lvl>
  </w:abstractNum>
  <w:abstractNum w:abstractNumId="22" w15:restartNumberingAfterBreak="0">
    <w:nsid w:val="73710670"/>
    <w:multiLevelType w:val="hybridMultilevel"/>
    <w:tmpl w:val="5A9E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6666E"/>
    <w:multiLevelType w:val="hybridMultilevel"/>
    <w:tmpl w:val="8A64BFDC"/>
    <w:lvl w:ilvl="0" w:tplc="837002BC">
      <w:numFmt w:val="bullet"/>
      <w:lvlText w:val=""/>
      <w:lvlJc w:val="left"/>
      <w:pPr>
        <w:ind w:left="1320" w:hanging="360"/>
      </w:pPr>
      <w:rPr>
        <w:rFonts w:ascii="Symbol" w:eastAsia="Symbol" w:hAnsi="Symbol" w:cs="Symbol"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F6E99"/>
    <w:multiLevelType w:val="hybridMultilevel"/>
    <w:tmpl w:val="6FDA7500"/>
    <w:lvl w:ilvl="0" w:tplc="DC400C82">
      <w:numFmt w:val="bullet"/>
      <w:lvlText w:val=""/>
      <w:lvlJc w:val="left"/>
      <w:pPr>
        <w:ind w:left="833" w:hanging="360"/>
      </w:pPr>
      <w:rPr>
        <w:rFonts w:ascii="Symbol" w:eastAsia="Symbol" w:hAnsi="Symbol" w:cs="Symbol" w:hint="default"/>
        <w:w w:val="100"/>
        <w:sz w:val="18"/>
        <w:szCs w:val="18"/>
        <w:lang w:val="en-US" w:eastAsia="en-US" w:bidi="ar-SA"/>
      </w:rPr>
    </w:lvl>
    <w:lvl w:ilvl="1" w:tplc="213C5134">
      <w:numFmt w:val="bullet"/>
      <w:lvlText w:val="•"/>
      <w:lvlJc w:val="left"/>
      <w:pPr>
        <w:ind w:left="1308" w:hanging="360"/>
      </w:pPr>
      <w:rPr>
        <w:rFonts w:hint="default"/>
        <w:lang w:val="en-US" w:eastAsia="en-US" w:bidi="ar-SA"/>
      </w:rPr>
    </w:lvl>
    <w:lvl w:ilvl="2" w:tplc="D1B81622">
      <w:numFmt w:val="bullet"/>
      <w:lvlText w:val="•"/>
      <w:lvlJc w:val="left"/>
      <w:pPr>
        <w:ind w:left="1777" w:hanging="360"/>
      </w:pPr>
      <w:rPr>
        <w:rFonts w:hint="default"/>
        <w:lang w:val="en-US" w:eastAsia="en-US" w:bidi="ar-SA"/>
      </w:rPr>
    </w:lvl>
    <w:lvl w:ilvl="3" w:tplc="55922482">
      <w:numFmt w:val="bullet"/>
      <w:lvlText w:val="•"/>
      <w:lvlJc w:val="left"/>
      <w:pPr>
        <w:ind w:left="2245" w:hanging="360"/>
      </w:pPr>
      <w:rPr>
        <w:rFonts w:hint="default"/>
        <w:lang w:val="en-US" w:eastAsia="en-US" w:bidi="ar-SA"/>
      </w:rPr>
    </w:lvl>
    <w:lvl w:ilvl="4" w:tplc="1BE2EBE4">
      <w:numFmt w:val="bullet"/>
      <w:lvlText w:val="•"/>
      <w:lvlJc w:val="left"/>
      <w:pPr>
        <w:ind w:left="2714" w:hanging="360"/>
      </w:pPr>
      <w:rPr>
        <w:rFonts w:hint="default"/>
        <w:lang w:val="en-US" w:eastAsia="en-US" w:bidi="ar-SA"/>
      </w:rPr>
    </w:lvl>
    <w:lvl w:ilvl="5" w:tplc="3BD834F0">
      <w:numFmt w:val="bullet"/>
      <w:lvlText w:val="•"/>
      <w:lvlJc w:val="left"/>
      <w:pPr>
        <w:ind w:left="3183" w:hanging="360"/>
      </w:pPr>
      <w:rPr>
        <w:rFonts w:hint="default"/>
        <w:lang w:val="en-US" w:eastAsia="en-US" w:bidi="ar-SA"/>
      </w:rPr>
    </w:lvl>
    <w:lvl w:ilvl="6" w:tplc="4A200B9C">
      <w:numFmt w:val="bullet"/>
      <w:lvlText w:val="•"/>
      <w:lvlJc w:val="left"/>
      <w:pPr>
        <w:ind w:left="3651" w:hanging="360"/>
      </w:pPr>
      <w:rPr>
        <w:rFonts w:hint="default"/>
        <w:lang w:val="en-US" w:eastAsia="en-US" w:bidi="ar-SA"/>
      </w:rPr>
    </w:lvl>
    <w:lvl w:ilvl="7" w:tplc="BA304CF8">
      <w:numFmt w:val="bullet"/>
      <w:lvlText w:val="•"/>
      <w:lvlJc w:val="left"/>
      <w:pPr>
        <w:ind w:left="4120" w:hanging="360"/>
      </w:pPr>
      <w:rPr>
        <w:rFonts w:hint="default"/>
        <w:lang w:val="en-US" w:eastAsia="en-US" w:bidi="ar-SA"/>
      </w:rPr>
    </w:lvl>
    <w:lvl w:ilvl="8" w:tplc="48AA36E2">
      <w:numFmt w:val="bullet"/>
      <w:lvlText w:val="•"/>
      <w:lvlJc w:val="left"/>
      <w:pPr>
        <w:ind w:left="4588" w:hanging="360"/>
      </w:pPr>
      <w:rPr>
        <w:rFonts w:hint="default"/>
        <w:lang w:val="en-US" w:eastAsia="en-US" w:bidi="ar-SA"/>
      </w:rPr>
    </w:lvl>
  </w:abstractNum>
  <w:abstractNum w:abstractNumId="25" w15:restartNumberingAfterBreak="0">
    <w:nsid w:val="74AE13C5"/>
    <w:multiLevelType w:val="hybridMultilevel"/>
    <w:tmpl w:val="1C18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5114C"/>
    <w:multiLevelType w:val="multilevel"/>
    <w:tmpl w:val="7064472A"/>
    <w:lvl w:ilvl="0">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7" w15:restartNumberingAfterBreak="0">
    <w:nsid w:val="7C5C3194"/>
    <w:multiLevelType w:val="hybridMultilevel"/>
    <w:tmpl w:val="B8424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9028355">
    <w:abstractNumId w:val="9"/>
  </w:num>
  <w:num w:numId="2" w16cid:durableId="2016763045">
    <w:abstractNumId w:val="3"/>
  </w:num>
  <w:num w:numId="3" w16cid:durableId="802117884">
    <w:abstractNumId w:val="15"/>
  </w:num>
  <w:num w:numId="4" w16cid:durableId="499547518">
    <w:abstractNumId w:val="5"/>
  </w:num>
  <w:num w:numId="5" w16cid:durableId="2048526793">
    <w:abstractNumId w:val="13"/>
  </w:num>
  <w:num w:numId="6" w16cid:durableId="2041465167">
    <w:abstractNumId w:val="21"/>
  </w:num>
  <w:num w:numId="7" w16cid:durableId="1817138199">
    <w:abstractNumId w:val="24"/>
  </w:num>
  <w:num w:numId="8" w16cid:durableId="935593751">
    <w:abstractNumId w:val="4"/>
  </w:num>
  <w:num w:numId="9" w16cid:durableId="2077506401">
    <w:abstractNumId w:val="6"/>
  </w:num>
  <w:num w:numId="10" w16cid:durableId="575431795">
    <w:abstractNumId w:val="26"/>
  </w:num>
  <w:num w:numId="11" w16cid:durableId="1994988153">
    <w:abstractNumId w:val="11"/>
  </w:num>
  <w:num w:numId="12" w16cid:durableId="523443700">
    <w:abstractNumId w:val="16"/>
  </w:num>
  <w:num w:numId="13" w16cid:durableId="299190216">
    <w:abstractNumId w:val="1"/>
  </w:num>
  <w:num w:numId="14" w16cid:durableId="1048529726">
    <w:abstractNumId w:val="18"/>
  </w:num>
  <w:num w:numId="15" w16cid:durableId="1851410823">
    <w:abstractNumId w:val="23"/>
  </w:num>
  <w:num w:numId="16" w16cid:durableId="1365639470">
    <w:abstractNumId w:val="0"/>
  </w:num>
  <w:num w:numId="17" w16cid:durableId="1148130507">
    <w:abstractNumId w:val="20"/>
  </w:num>
  <w:num w:numId="18" w16cid:durableId="613489228">
    <w:abstractNumId w:val="27"/>
  </w:num>
  <w:num w:numId="19" w16cid:durableId="863909328">
    <w:abstractNumId w:val="12"/>
  </w:num>
  <w:num w:numId="20" w16cid:durableId="713773097">
    <w:abstractNumId w:val="22"/>
  </w:num>
  <w:num w:numId="21" w16cid:durableId="680397642">
    <w:abstractNumId w:val="17"/>
  </w:num>
  <w:num w:numId="22" w16cid:durableId="397870160">
    <w:abstractNumId w:val="2"/>
  </w:num>
  <w:num w:numId="23" w16cid:durableId="1777748037">
    <w:abstractNumId w:val="8"/>
  </w:num>
  <w:num w:numId="24" w16cid:durableId="1682858932">
    <w:abstractNumId w:val="10"/>
  </w:num>
  <w:num w:numId="25" w16cid:durableId="85616319">
    <w:abstractNumId w:val="25"/>
  </w:num>
  <w:num w:numId="26" w16cid:durableId="315305413">
    <w:abstractNumId w:val="7"/>
  </w:num>
  <w:num w:numId="27" w16cid:durableId="99686773">
    <w:abstractNumId w:val="14"/>
  </w:num>
  <w:num w:numId="28" w16cid:durableId="827793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DB"/>
    <w:rsid w:val="000821F6"/>
    <w:rsid w:val="000A5978"/>
    <w:rsid w:val="000A63FD"/>
    <w:rsid w:val="000B3E7F"/>
    <w:rsid w:val="000B7F40"/>
    <w:rsid w:val="000F1251"/>
    <w:rsid w:val="000F3EB8"/>
    <w:rsid w:val="0010277F"/>
    <w:rsid w:val="00182DC7"/>
    <w:rsid w:val="00194663"/>
    <w:rsid w:val="001A0601"/>
    <w:rsid w:val="001A5A89"/>
    <w:rsid w:val="001E2BF4"/>
    <w:rsid w:val="001F32D0"/>
    <w:rsid w:val="00263779"/>
    <w:rsid w:val="0026398D"/>
    <w:rsid w:val="0026426A"/>
    <w:rsid w:val="003422E7"/>
    <w:rsid w:val="00355A80"/>
    <w:rsid w:val="00362ED4"/>
    <w:rsid w:val="00366209"/>
    <w:rsid w:val="003C24CA"/>
    <w:rsid w:val="003E47CB"/>
    <w:rsid w:val="00420E3E"/>
    <w:rsid w:val="004555FE"/>
    <w:rsid w:val="00480621"/>
    <w:rsid w:val="0048281E"/>
    <w:rsid w:val="0048419F"/>
    <w:rsid w:val="004935DB"/>
    <w:rsid w:val="004E38A1"/>
    <w:rsid w:val="004E4819"/>
    <w:rsid w:val="004F26AC"/>
    <w:rsid w:val="00504AC7"/>
    <w:rsid w:val="00514453"/>
    <w:rsid w:val="00551E21"/>
    <w:rsid w:val="0058676B"/>
    <w:rsid w:val="0059252F"/>
    <w:rsid w:val="00596575"/>
    <w:rsid w:val="005E2E68"/>
    <w:rsid w:val="00616960"/>
    <w:rsid w:val="0064703A"/>
    <w:rsid w:val="006B22E7"/>
    <w:rsid w:val="0071515F"/>
    <w:rsid w:val="00720ED3"/>
    <w:rsid w:val="00723948"/>
    <w:rsid w:val="00762BC0"/>
    <w:rsid w:val="007751F4"/>
    <w:rsid w:val="007D3073"/>
    <w:rsid w:val="007D3CEE"/>
    <w:rsid w:val="00801F73"/>
    <w:rsid w:val="00803E00"/>
    <w:rsid w:val="00840142"/>
    <w:rsid w:val="00847522"/>
    <w:rsid w:val="00894A8B"/>
    <w:rsid w:val="008E1EEC"/>
    <w:rsid w:val="0093357E"/>
    <w:rsid w:val="00977E62"/>
    <w:rsid w:val="0099346A"/>
    <w:rsid w:val="009B3575"/>
    <w:rsid w:val="009C6D46"/>
    <w:rsid w:val="009E7FAC"/>
    <w:rsid w:val="00A969FA"/>
    <w:rsid w:val="00A97C95"/>
    <w:rsid w:val="00B170E6"/>
    <w:rsid w:val="00B60BA6"/>
    <w:rsid w:val="00B731EB"/>
    <w:rsid w:val="00B7324F"/>
    <w:rsid w:val="00BA463D"/>
    <w:rsid w:val="00BB6D54"/>
    <w:rsid w:val="00C02E84"/>
    <w:rsid w:val="00C0399D"/>
    <w:rsid w:val="00C27914"/>
    <w:rsid w:val="00C33878"/>
    <w:rsid w:val="00C936B3"/>
    <w:rsid w:val="00D12E1B"/>
    <w:rsid w:val="00D32783"/>
    <w:rsid w:val="00D618BC"/>
    <w:rsid w:val="00DB0133"/>
    <w:rsid w:val="00DE7140"/>
    <w:rsid w:val="00E044DA"/>
    <w:rsid w:val="00E310BD"/>
    <w:rsid w:val="00E57D27"/>
    <w:rsid w:val="00E97841"/>
    <w:rsid w:val="00EA0FBF"/>
    <w:rsid w:val="00EA1D21"/>
    <w:rsid w:val="00ED4E1B"/>
    <w:rsid w:val="00EE3E47"/>
    <w:rsid w:val="00F56762"/>
    <w:rsid w:val="00F7572F"/>
    <w:rsid w:val="00F77A1E"/>
    <w:rsid w:val="00F96B0C"/>
    <w:rsid w:val="00FD46C3"/>
    <w:rsid w:val="00FF0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2A778"/>
  <w15:docId w15:val="{0E763C14-2CFE-4D95-8F81-22205106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22"/>
      <w:ind w:left="960"/>
      <w:outlineLvl w:val="0"/>
    </w:pPr>
    <w:rPr>
      <w:b/>
      <w:bCs/>
      <w:sz w:val="32"/>
      <w:szCs w:val="32"/>
      <w:u w:val="single" w:color="000000"/>
    </w:rPr>
  </w:style>
  <w:style w:type="paragraph" w:styleId="Heading2">
    <w:name w:val="heading 2"/>
    <w:basedOn w:val="Normal"/>
    <w:uiPriority w:val="9"/>
    <w:unhideWhenUsed/>
    <w:qFormat/>
    <w:pPr>
      <w:ind w:left="9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Title">
    <w:name w:val="Title"/>
    <w:basedOn w:val="Normal"/>
    <w:uiPriority w:val="10"/>
    <w:qFormat/>
    <w:pPr>
      <w:ind w:left="1521" w:right="1577" w:hanging="2"/>
      <w:jc w:val="center"/>
    </w:pPr>
    <w:rPr>
      <w:b/>
      <w:bCs/>
      <w:sz w:val="108"/>
      <w:szCs w:val="108"/>
    </w:rPr>
  </w:style>
  <w:style w:type="paragraph" w:styleId="ListParagraph">
    <w:name w:val="List Paragraph"/>
    <w:basedOn w:val="Normal"/>
    <w:uiPriority w:val="34"/>
    <w:qFormat/>
    <w:pPr>
      <w:ind w:left="1320" w:hanging="360"/>
    </w:pPr>
    <w:rPr>
      <w:rFonts w:ascii="Arial" w:eastAsia="Arial" w:hAnsi="Arial" w:cs="Arial"/>
    </w:rPr>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0B3E7F"/>
    <w:rPr>
      <w:color w:val="0000FF" w:themeColor="hyperlink"/>
      <w:u w:val="single"/>
    </w:rPr>
  </w:style>
  <w:style w:type="character" w:styleId="UnresolvedMention">
    <w:name w:val="Unresolved Mention"/>
    <w:basedOn w:val="DefaultParagraphFont"/>
    <w:uiPriority w:val="99"/>
    <w:semiHidden/>
    <w:unhideWhenUsed/>
    <w:rsid w:val="000B3E7F"/>
    <w:rPr>
      <w:color w:val="605E5C"/>
      <w:shd w:val="clear" w:color="auto" w:fill="E1DFDD"/>
    </w:rPr>
  </w:style>
  <w:style w:type="paragraph" w:customStyle="1" w:styleId="Default">
    <w:name w:val="Default"/>
    <w:rsid w:val="00D12E1B"/>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D12E1B"/>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12E1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f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andrepair.org.uk/agencies/care-repair-north-east-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lonsdale@careandrepairnew.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874FCD848434FB44F9C93333AF0C4" ma:contentTypeVersion="7" ma:contentTypeDescription="Create a new document." ma:contentTypeScope="" ma:versionID="1650481851a5194b0ac9391b7595c29b">
  <xsd:schema xmlns:xsd="http://www.w3.org/2001/XMLSchema" xmlns:xs="http://www.w3.org/2001/XMLSchema" xmlns:p="http://schemas.microsoft.com/office/2006/metadata/properties" xmlns:ns3="85ab847a-483a-4d4f-9a08-8c4c140258f8" targetNamespace="http://schemas.microsoft.com/office/2006/metadata/properties" ma:root="true" ma:fieldsID="011c7021560eeff2d2886709db4abe23" ns3:_="">
    <xsd:import namespace="85ab847a-483a-4d4f-9a08-8c4c140258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847a-483a-4d4f-9a08-8c4c14025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BACB6-3DEA-4D82-8F6C-09830DB64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847a-483a-4d4f-9a08-8c4c14025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F11ED-1359-4E27-AE6F-83D9705D4706}">
  <ds:schemaRefs>
    <ds:schemaRef ds:uri="http://schemas.microsoft.com/sharepoint/v3/contenttype/forms"/>
  </ds:schemaRefs>
</ds:datastoreItem>
</file>

<file path=customXml/itemProps3.xml><?xml version="1.0" encoding="utf-8"?>
<ds:datastoreItem xmlns:ds="http://schemas.openxmlformats.org/officeDocument/2006/customXml" ds:itemID="{838FA955-58F0-4743-8B74-5FBB79150C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2412</Words>
  <Characters>13755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Ruari Paton</dc:creator>
  <cp:lastModifiedBy>Amanda Lonsdale</cp:lastModifiedBy>
  <cp:revision>2</cp:revision>
  <dcterms:created xsi:type="dcterms:W3CDTF">2024-07-18T12:54:00Z</dcterms:created>
  <dcterms:modified xsi:type="dcterms:W3CDTF">2024-07-18T12:54:00Z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2021</vt:lpwstr>
  </property>
  <property fmtid="{D5CDD505-2E9C-101B-9397-08002B2CF9AE}" pid="4" name="LastSaved">
    <vt:filetime>2023-09-14T00:00:00Z</vt:filetime>
  </property>
  <property fmtid="{D5CDD505-2E9C-101B-9397-08002B2CF9AE}" pid="5" name="ContentTypeId">
    <vt:lpwstr>0x01010070E874FCD848434FB44F9C93333AF0C4</vt:lpwstr>
  </property>
</Properties>
</file>